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22"/>
        <w:gridCol w:w="541"/>
        <w:gridCol w:w="1524"/>
        <w:gridCol w:w="1525"/>
        <w:gridCol w:w="1525"/>
        <w:gridCol w:w="593"/>
        <w:gridCol w:w="931"/>
        <w:gridCol w:w="1525"/>
        <w:gridCol w:w="196"/>
        <w:gridCol w:w="819"/>
        <w:gridCol w:w="510"/>
        <w:gridCol w:w="309"/>
      </w:tblGrid>
      <w:tr w:rsidR="003A4F5D" w:rsidRPr="008770F9" w14:paraId="4C3CE991" w14:textId="77777777" w:rsidTr="00B80982">
        <w:trPr>
          <w:cantSplit/>
          <w:trHeight w:val="302"/>
        </w:trPr>
        <w:tc>
          <w:tcPr>
            <w:tcW w:w="10620" w:type="dxa"/>
            <w:gridSpan w:val="12"/>
            <w:tcBorders>
              <w:top w:val="single" w:sz="18" w:space="0" w:color="1D2952"/>
              <w:left w:val="single" w:sz="18" w:space="0" w:color="1D2952"/>
              <w:bottom w:val="single" w:sz="4" w:space="0" w:color="1D2952"/>
              <w:right w:val="single" w:sz="18" w:space="0" w:color="1D2952"/>
            </w:tcBorders>
            <w:shd w:val="clear" w:color="auto" w:fill="1D2952"/>
            <w:vAlign w:val="center"/>
          </w:tcPr>
          <w:p w14:paraId="1069F732" w14:textId="6C1EDF62" w:rsidR="003A4F5D" w:rsidRPr="008770F9" w:rsidRDefault="003A4F5D" w:rsidP="00B23A26">
            <w:pPr>
              <w:spacing w:before="60" w:after="60" w:line="240" w:lineRule="auto"/>
              <w:jc w:val="center"/>
              <w:rPr>
                <w:rFonts w:ascii="Arial Black" w:hAnsi="Arial Black" w:cs="Times New Roman"/>
                <w:b/>
                <w:caps/>
                <w:color w:val="FFFFFF" w:themeColor="background1"/>
                <w:sz w:val="19"/>
                <w:szCs w:val="19"/>
              </w:rPr>
            </w:pPr>
            <w:r w:rsidRPr="00375755">
              <w:rPr>
                <w:rFonts w:ascii="Arial Black" w:hAnsi="Arial Black" w:cs="Times New Roman"/>
                <w:b/>
                <w:caps/>
                <w:color w:val="FFFFFF" w:themeColor="background1"/>
                <w:sz w:val="20"/>
              </w:rPr>
              <w:t>FORM 14C – NOTICE OF EXERCISE OF OVER-ALLOTMENT OPTION</w:t>
            </w:r>
          </w:p>
        </w:tc>
      </w:tr>
      <w:tr w:rsidR="00C65883" w:rsidRPr="009E039A" w14:paraId="1DE4CF40" w14:textId="77777777" w:rsidTr="00B80982">
        <w:trPr>
          <w:cantSplit/>
          <w:trHeight w:val="216"/>
        </w:trPr>
        <w:tc>
          <w:tcPr>
            <w:tcW w:w="6330" w:type="dxa"/>
            <w:gridSpan w:val="6"/>
            <w:tcBorders>
              <w:top w:val="single" w:sz="4" w:space="0" w:color="1D2952"/>
              <w:left w:val="single" w:sz="18" w:space="0" w:color="1D2952"/>
              <w:bottom w:val="double" w:sz="4" w:space="0" w:color="1D2952"/>
              <w:right w:val="double" w:sz="4" w:space="0" w:color="1D2952"/>
            </w:tcBorders>
            <w:vAlign w:val="center"/>
          </w:tcPr>
          <w:p w14:paraId="76110B34" w14:textId="5791907B"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Name of Listed Issuer:</w:t>
            </w:r>
          </w:p>
        </w:tc>
        <w:tc>
          <w:tcPr>
            <w:tcW w:w="4290" w:type="dxa"/>
            <w:gridSpan w:val="6"/>
            <w:tcBorders>
              <w:top w:val="single" w:sz="4" w:space="0" w:color="1D2952"/>
              <w:left w:val="double" w:sz="4" w:space="0" w:color="1D2952"/>
              <w:bottom w:val="double" w:sz="4" w:space="0" w:color="1D2952"/>
              <w:right w:val="single" w:sz="18" w:space="0" w:color="1D2952"/>
            </w:tcBorders>
            <w:shd w:val="clear" w:color="auto" w:fill="auto"/>
            <w:vAlign w:val="center"/>
          </w:tcPr>
          <w:p w14:paraId="05E784F8" w14:textId="77777777" w:rsidR="00C65883" w:rsidRPr="008C56BB" w:rsidRDefault="00C65883" w:rsidP="0080533F">
            <w:pPr>
              <w:spacing w:before="60" w:after="60" w:line="240" w:lineRule="auto"/>
              <w:rPr>
                <w:rFonts w:ascii="Arial" w:eastAsia="Times New Roman" w:hAnsi="Arial" w:cs="Arial"/>
                <w:bCs/>
                <w:sz w:val="19"/>
                <w:szCs w:val="19"/>
                <w:lang w:val="en-GB"/>
              </w:rPr>
            </w:pPr>
          </w:p>
        </w:tc>
      </w:tr>
      <w:tr w:rsidR="00C65883" w:rsidRPr="009E039A" w14:paraId="6CDA3935" w14:textId="77777777" w:rsidTr="00B80982">
        <w:trPr>
          <w:cantSplit/>
          <w:trHeight w:val="216"/>
        </w:trPr>
        <w:tc>
          <w:tcPr>
            <w:tcW w:w="6330" w:type="dxa"/>
            <w:gridSpan w:val="6"/>
            <w:tcBorders>
              <w:top w:val="double" w:sz="4" w:space="0" w:color="1D2952"/>
              <w:left w:val="single" w:sz="18" w:space="0" w:color="1D2952"/>
              <w:bottom w:val="double" w:sz="4" w:space="0" w:color="1D2952"/>
              <w:right w:val="double" w:sz="4" w:space="0" w:color="1D2952"/>
            </w:tcBorders>
            <w:vAlign w:val="center"/>
          </w:tcPr>
          <w:p w14:paraId="59D792B0" w14:textId="0660AB69"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Trading symbol:</w:t>
            </w:r>
          </w:p>
        </w:tc>
        <w:tc>
          <w:tcPr>
            <w:tcW w:w="4290" w:type="dxa"/>
            <w:gridSpan w:val="6"/>
            <w:tcBorders>
              <w:top w:val="double" w:sz="4" w:space="0" w:color="1D2952"/>
              <w:left w:val="double" w:sz="4" w:space="0" w:color="1D2952"/>
              <w:bottom w:val="double" w:sz="4" w:space="0" w:color="1D2952"/>
              <w:right w:val="single" w:sz="18" w:space="0" w:color="1D2952"/>
            </w:tcBorders>
            <w:shd w:val="clear" w:color="auto" w:fill="auto"/>
            <w:vAlign w:val="center"/>
          </w:tcPr>
          <w:p w14:paraId="3E235755" w14:textId="77777777" w:rsidR="00C65883" w:rsidRPr="008C56BB" w:rsidRDefault="00C65883" w:rsidP="0080533F">
            <w:pPr>
              <w:spacing w:before="60" w:after="60" w:line="240" w:lineRule="auto"/>
              <w:rPr>
                <w:rFonts w:ascii="Arial" w:eastAsia="Times New Roman" w:hAnsi="Arial" w:cs="Arial"/>
                <w:bCs/>
                <w:sz w:val="19"/>
                <w:szCs w:val="19"/>
                <w:lang w:val="en-GB"/>
              </w:rPr>
            </w:pPr>
          </w:p>
        </w:tc>
      </w:tr>
      <w:tr w:rsidR="00C65883" w:rsidRPr="009E039A" w14:paraId="3179DF66" w14:textId="77777777" w:rsidTr="00B80982">
        <w:trPr>
          <w:cantSplit/>
          <w:trHeight w:val="216"/>
        </w:trPr>
        <w:tc>
          <w:tcPr>
            <w:tcW w:w="6330" w:type="dxa"/>
            <w:gridSpan w:val="6"/>
            <w:tcBorders>
              <w:top w:val="double" w:sz="4" w:space="0" w:color="1D2952"/>
              <w:left w:val="single" w:sz="18" w:space="0" w:color="1D2952"/>
              <w:bottom w:val="double" w:sz="4" w:space="0" w:color="1D2952"/>
              <w:right w:val="double" w:sz="4" w:space="0" w:color="1D2952"/>
            </w:tcBorders>
            <w:vAlign w:val="center"/>
          </w:tcPr>
          <w:p w14:paraId="51C50836" w14:textId="459C7DC3"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Date:</w:t>
            </w:r>
          </w:p>
        </w:tc>
        <w:tc>
          <w:tcPr>
            <w:tcW w:w="4290" w:type="dxa"/>
            <w:gridSpan w:val="6"/>
            <w:tcBorders>
              <w:top w:val="double" w:sz="4" w:space="0" w:color="1D2952"/>
              <w:left w:val="double" w:sz="4" w:space="0" w:color="1D2952"/>
              <w:bottom w:val="double" w:sz="4" w:space="0" w:color="1D2952"/>
              <w:right w:val="single" w:sz="18" w:space="0" w:color="1D2952"/>
            </w:tcBorders>
            <w:shd w:val="clear" w:color="auto" w:fill="auto"/>
            <w:vAlign w:val="center"/>
          </w:tcPr>
          <w:p w14:paraId="0ED8E29A" w14:textId="77777777" w:rsidR="00C65883" w:rsidRPr="008C56BB" w:rsidRDefault="00C65883" w:rsidP="0080533F">
            <w:pPr>
              <w:spacing w:before="60" w:after="60" w:line="240" w:lineRule="auto"/>
              <w:rPr>
                <w:rFonts w:ascii="Arial" w:eastAsia="Times New Roman" w:hAnsi="Arial" w:cs="Arial"/>
                <w:bCs/>
                <w:sz w:val="19"/>
                <w:szCs w:val="19"/>
                <w:lang w:val="en-GB"/>
              </w:rPr>
            </w:pPr>
          </w:p>
        </w:tc>
      </w:tr>
      <w:tr w:rsidR="00462965" w:rsidRPr="009E039A" w14:paraId="20CF7EFF" w14:textId="77777777" w:rsidTr="00462965">
        <w:trPr>
          <w:cantSplit/>
          <w:trHeight w:val="216"/>
        </w:trPr>
        <w:tc>
          <w:tcPr>
            <w:tcW w:w="6330" w:type="dxa"/>
            <w:gridSpan w:val="6"/>
            <w:tcBorders>
              <w:top w:val="double" w:sz="4" w:space="0" w:color="1D2952"/>
              <w:left w:val="single" w:sz="18" w:space="0" w:color="1D2952"/>
              <w:bottom w:val="double" w:sz="4" w:space="0" w:color="1D2952"/>
              <w:right w:val="double" w:sz="4" w:space="0" w:color="1D2952"/>
            </w:tcBorders>
          </w:tcPr>
          <w:p w14:paraId="3385C35D" w14:textId="4A50E0D2" w:rsidR="00462965" w:rsidRPr="0099373C" w:rsidRDefault="00462965" w:rsidP="00462965">
            <w:pPr>
              <w:spacing w:before="60" w:after="60" w:line="240" w:lineRule="auto"/>
              <w:rPr>
                <w:rFonts w:ascii="Arial Black" w:eastAsia="Times New Roman" w:hAnsi="Arial Black" w:cs="Times New Roman"/>
                <w:b/>
                <w:color w:val="1D2952"/>
                <w:sz w:val="18"/>
                <w:szCs w:val="18"/>
                <w:lang w:val="en-GB"/>
              </w:rPr>
            </w:pPr>
            <w:r w:rsidRPr="001C0407">
              <w:rPr>
                <w:rFonts w:ascii="Arial" w:hAnsi="Arial" w:cs="Arial"/>
                <w:sz w:val="19"/>
                <w:szCs w:val="19"/>
              </w:rPr>
              <w:t>If this is updating a prior notice, give date(s) of those notices:</w:t>
            </w:r>
          </w:p>
        </w:tc>
        <w:tc>
          <w:tcPr>
            <w:tcW w:w="4290" w:type="dxa"/>
            <w:gridSpan w:val="6"/>
            <w:tcBorders>
              <w:top w:val="double" w:sz="4" w:space="0" w:color="1D2952"/>
              <w:left w:val="double" w:sz="4" w:space="0" w:color="1D2952"/>
              <w:bottom w:val="double" w:sz="4" w:space="0" w:color="1D2952"/>
              <w:right w:val="single" w:sz="18" w:space="0" w:color="1D2952"/>
            </w:tcBorders>
            <w:shd w:val="clear" w:color="auto" w:fill="auto"/>
            <w:vAlign w:val="center"/>
          </w:tcPr>
          <w:p w14:paraId="2DA4A80B" w14:textId="516CEB4E" w:rsidR="00462965" w:rsidRPr="008C56BB" w:rsidRDefault="00462965" w:rsidP="0080533F">
            <w:pPr>
              <w:spacing w:before="60" w:after="60" w:line="240" w:lineRule="auto"/>
              <w:rPr>
                <w:rFonts w:ascii="Arial" w:eastAsia="Times New Roman" w:hAnsi="Arial" w:cs="Arial"/>
                <w:bCs/>
                <w:sz w:val="19"/>
                <w:szCs w:val="19"/>
                <w:lang w:val="en-GB"/>
              </w:rPr>
            </w:pPr>
            <w:r w:rsidRPr="008C56BB">
              <w:rPr>
                <w:rFonts w:ascii="Arial" w:eastAsia="Times New Roman" w:hAnsi="Arial" w:cs="Arial"/>
                <w:bCs/>
                <w:sz w:val="19"/>
                <w:szCs w:val="19"/>
                <w:lang w:val="en-GB"/>
              </w:rPr>
              <w:br/>
            </w:r>
            <w:r w:rsidRPr="008C56BB">
              <w:rPr>
                <w:rFonts w:ascii="Arial" w:eastAsia="Times New Roman" w:hAnsi="Arial" w:cs="Arial"/>
                <w:bCs/>
                <w:sz w:val="19"/>
                <w:szCs w:val="19"/>
                <w:lang w:val="en-GB"/>
              </w:rPr>
              <w:br/>
            </w:r>
          </w:p>
        </w:tc>
      </w:tr>
      <w:tr w:rsidR="00462965" w:rsidRPr="009E039A" w14:paraId="08121120" w14:textId="77777777" w:rsidTr="00B80982">
        <w:trPr>
          <w:cantSplit/>
          <w:trHeight w:val="216"/>
        </w:trPr>
        <w:tc>
          <w:tcPr>
            <w:tcW w:w="6330" w:type="dxa"/>
            <w:gridSpan w:val="6"/>
            <w:tcBorders>
              <w:top w:val="double" w:sz="4" w:space="0" w:color="1D2952"/>
              <w:left w:val="single" w:sz="18" w:space="0" w:color="1D2952"/>
              <w:bottom w:val="double" w:sz="4" w:space="0" w:color="1D2952"/>
              <w:right w:val="double" w:sz="4" w:space="0" w:color="1D2952"/>
            </w:tcBorders>
          </w:tcPr>
          <w:p w14:paraId="158D632E" w14:textId="565002C2" w:rsidR="00462965" w:rsidRPr="0099373C" w:rsidRDefault="00462965" w:rsidP="00955294">
            <w:pPr>
              <w:spacing w:before="60" w:after="60" w:line="240" w:lineRule="auto"/>
              <w:jc w:val="both"/>
              <w:rPr>
                <w:rFonts w:ascii="Arial Black" w:eastAsia="Times New Roman" w:hAnsi="Arial Black" w:cs="Times New Roman"/>
                <w:b/>
                <w:color w:val="1D2952"/>
                <w:sz w:val="18"/>
                <w:szCs w:val="18"/>
                <w:lang w:val="en-GB"/>
              </w:rPr>
            </w:pPr>
            <w:r w:rsidRPr="00EC6CFF">
              <w:rPr>
                <w:rFonts w:ascii="Arial" w:hAnsi="Arial" w:cs="Arial"/>
                <w:sz w:val="19"/>
                <w:szCs w:val="19"/>
              </w:rPr>
              <w:t xml:space="preserve">Date of news release(s) disclosing the </w:t>
            </w:r>
            <w:r w:rsidRPr="00193919">
              <w:rPr>
                <w:rFonts w:ascii="Arial" w:hAnsi="Arial" w:cs="Arial"/>
                <w:sz w:val="19"/>
                <w:szCs w:val="19"/>
              </w:rPr>
              <w:t>exercise of the over-allotment option</w:t>
            </w:r>
            <w:r w:rsidRPr="00EC6CFF">
              <w:rPr>
                <w:rFonts w:ascii="Arial" w:hAnsi="Arial" w:cs="Arial"/>
                <w:sz w:val="19"/>
                <w:szCs w:val="19"/>
              </w:rPr>
              <w:t>:</w:t>
            </w:r>
          </w:p>
        </w:tc>
        <w:tc>
          <w:tcPr>
            <w:tcW w:w="4290" w:type="dxa"/>
            <w:gridSpan w:val="6"/>
            <w:tcBorders>
              <w:top w:val="double" w:sz="4" w:space="0" w:color="1D2952"/>
              <w:left w:val="double" w:sz="4" w:space="0" w:color="1D2952"/>
              <w:bottom w:val="double" w:sz="4" w:space="0" w:color="1D2952"/>
              <w:right w:val="single" w:sz="18" w:space="0" w:color="1D2952"/>
            </w:tcBorders>
            <w:shd w:val="clear" w:color="auto" w:fill="auto"/>
            <w:vAlign w:val="center"/>
          </w:tcPr>
          <w:p w14:paraId="6C22A49D" w14:textId="164786E0" w:rsidR="00462965" w:rsidRPr="008C56BB" w:rsidRDefault="00462965" w:rsidP="0080533F">
            <w:pPr>
              <w:spacing w:before="60" w:after="60" w:line="240" w:lineRule="auto"/>
              <w:rPr>
                <w:rFonts w:ascii="Arial" w:eastAsia="Times New Roman" w:hAnsi="Arial" w:cs="Arial"/>
                <w:bCs/>
                <w:sz w:val="19"/>
                <w:szCs w:val="19"/>
                <w:lang w:val="en-GB"/>
              </w:rPr>
            </w:pPr>
            <w:r w:rsidRPr="008C56BB">
              <w:rPr>
                <w:rFonts w:ascii="Arial" w:eastAsia="Times New Roman" w:hAnsi="Arial" w:cs="Arial"/>
                <w:bCs/>
                <w:sz w:val="19"/>
                <w:szCs w:val="19"/>
                <w:lang w:val="en-GB"/>
              </w:rPr>
              <w:br/>
            </w:r>
            <w:r w:rsidRPr="008C56BB">
              <w:rPr>
                <w:rFonts w:ascii="Arial" w:eastAsia="Times New Roman" w:hAnsi="Arial" w:cs="Arial"/>
                <w:bCs/>
                <w:sz w:val="19"/>
                <w:szCs w:val="19"/>
                <w:lang w:val="en-GB"/>
              </w:rPr>
              <w:br/>
            </w:r>
          </w:p>
        </w:tc>
      </w:tr>
      <w:tr w:rsidR="00462965" w:rsidRPr="009E039A" w14:paraId="68100BF0" w14:textId="77777777" w:rsidTr="00B80982">
        <w:trPr>
          <w:cantSplit/>
          <w:trHeight w:val="216"/>
        </w:trPr>
        <w:tc>
          <w:tcPr>
            <w:tcW w:w="6330" w:type="dxa"/>
            <w:gridSpan w:val="6"/>
            <w:tcBorders>
              <w:top w:val="double" w:sz="4" w:space="0" w:color="1D2952"/>
              <w:left w:val="single" w:sz="18" w:space="0" w:color="1D2952"/>
              <w:bottom w:val="double" w:sz="4" w:space="0" w:color="1D2952"/>
              <w:right w:val="double" w:sz="4" w:space="0" w:color="1D2952"/>
            </w:tcBorders>
            <w:vAlign w:val="center"/>
          </w:tcPr>
          <w:p w14:paraId="74A8B01B" w14:textId="0495EC03" w:rsidR="00462965" w:rsidRPr="0099373C" w:rsidRDefault="00462965" w:rsidP="00955294">
            <w:pPr>
              <w:spacing w:before="60" w:after="60" w:line="240" w:lineRule="auto"/>
              <w:jc w:val="both"/>
              <w:rPr>
                <w:rFonts w:ascii="Arial Black" w:eastAsia="Times New Roman" w:hAnsi="Arial Black" w:cs="Times New Roman"/>
                <w:b/>
                <w:color w:val="1D2952"/>
                <w:sz w:val="18"/>
                <w:szCs w:val="18"/>
                <w:lang w:val="en-GB"/>
              </w:rPr>
            </w:pPr>
            <w:r w:rsidRPr="007051D8">
              <w:rPr>
                <w:rFonts w:ascii="Arial" w:hAnsi="Arial" w:cs="Arial"/>
                <w:sz w:val="19"/>
                <w:szCs w:val="19"/>
              </w:rPr>
              <w:t>Number of Listed Securities outstanding immediately preceding the public announcement exercise of the over-allotment option:</w:t>
            </w:r>
          </w:p>
        </w:tc>
        <w:tc>
          <w:tcPr>
            <w:tcW w:w="4290" w:type="dxa"/>
            <w:gridSpan w:val="6"/>
            <w:tcBorders>
              <w:top w:val="double" w:sz="4" w:space="0" w:color="1D2952"/>
              <w:left w:val="double" w:sz="4" w:space="0" w:color="1D2952"/>
              <w:bottom w:val="double" w:sz="4" w:space="0" w:color="1D2952"/>
              <w:right w:val="single" w:sz="18" w:space="0" w:color="1D2952"/>
            </w:tcBorders>
            <w:shd w:val="clear" w:color="auto" w:fill="auto"/>
            <w:vAlign w:val="center"/>
          </w:tcPr>
          <w:p w14:paraId="0678EC5B" w14:textId="77777777" w:rsidR="00462965" w:rsidRPr="008C56BB" w:rsidRDefault="00462965" w:rsidP="0080533F">
            <w:pPr>
              <w:spacing w:before="60" w:after="60" w:line="240" w:lineRule="auto"/>
              <w:rPr>
                <w:rFonts w:ascii="Arial" w:eastAsia="Times New Roman" w:hAnsi="Arial" w:cs="Arial"/>
                <w:bCs/>
                <w:sz w:val="19"/>
                <w:szCs w:val="19"/>
                <w:lang w:val="en-GB"/>
              </w:rPr>
            </w:pPr>
          </w:p>
        </w:tc>
      </w:tr>
      <w:tr w:rsidR="00462965" w:rsidRPr="006E062C" w14:paraId="5CBB97B5" w14:textId="77777777" w:rsidTr="00B80982">
        <w:trPr>
          <w:cantSplit/>
          <w:trHeight w:val="317"/>
        </w:trPr>
        <w:tc>
          <w:tcPr>
            <w:tcW w:w="622" w:type="dxa"/>
            <w:tcBorders>
              <w:top w:val="double" w:sz="4" w:space="0" w:color="1D2952"/>
              <w:left w:val="single" w:sz="18" w:space="0" w:color="1D2952"/>
            </w:tcBorders>
          </w:tcPr>
          <w:p w14:paraId="5D7C6A4B" w14:textId="125E6062" w:rsidR="00462965" w:rsidRPr="00C65883" w:rsidRDefault="00462965" w:rsidP="00285DBE">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p>
        </w:tc>
        <w:tc>
          <w:tcPr>
            <w:tcW w:w="9998" w:type="dxa"/>
            <w:gridSpan w:val="11"/>
            <w:tcBorders>
              <w:top w:val="double" w:sz="4" w:space="0" w:color="1D2952"/>
              <w:right w:val="single" w:sz="18" w:space="0" w:color="1D2952"/>
            </w:tcBorders>
            <w:shd w:val="clear" w:color="auto" w:fill="auto"/>
            <w:vAlign w:val="center"/>
          </w:tcPr>
          <w:p w14:paraId="0906962B" w14:textId="5277B692" w:rsidR="00462965" w:rsidRPr="00B104B5" w:rsidRDefault="00462965" w:rsidP="00462965">
            <w:pPr>
              <w:spacing w:before="60" w:after="60" w:line="240" w:lineRule="auto"/>
              <w:jc w:val="both"/>
              <w:rPr>
                <w:rFonts w:ascii="MS Gothic" w:eastAsia="MS Gothic" w:hAnsi="MS Gothic" w:cs="Times New Roman"/>
                <w:color w:val="1D2952"/>
                <w:sz w:val="24"/>
                <w:szCs w:val="24"/>
                <w:vertAlign w:val="superscript"/>
                <w:lang w:val="en-GB"/>
              </w:rPr>
            </w:pPr>
            <w:r w:rsidRPr="002A6732">
              <w:rPr>
                <w:rFonts w:ascii="Arial" w:eastAsia="Calibri" w:hAnsi="Arial" w:cs="Arial"/>
                <w:b/>
                <w:bCs/>
                <w:color w:val="000000"/>
                <w:sz w:val="19"/>
                <w:szCs w:val="19"/>
              </w:rPr>
              <w:t>Provide the following information concerning all securities to be issued in connection with the over-allotment option</w:t>
            </w:r>
            <w:r w:rsidRPr="00D111AD">
              <w:rPr>
                <w:rFonts w:ascii="Arial" w:eastAsia="Calibri" w:hAnsi="Arial" w:cs="Arial"/>
                <w:b/>
                <w:bCs/>
                <w:color w:val="000000"/>
                <w:sz w:val="19"/>
                <w:szCs w:val="19"/>
              </w:rPr>
              <w:t>:</w:t>
            </w:r>
            <w:r>
              <w:rPr>
                <w:rStyle w:val="FootnoteReference"/>
                <w:rFonts w:ascii="Arial" w:eastAsia="Calibri" w:hAnsi="Arial" w:cs="Arial"/>
                <w:b/>
                <w:bCs/>
                <w:color w:val="000000"/>
                <w:sz w:val="19"/>
                <w:szCs w:val="19"/>
              </w:rPr>
              <w:footnoteReference w:id="1"/>
            </w:r>
          </w:p>
        </w:tc>
      </w:tr>
      <w:tr w:rsidR="00462965" w:rsidRPr="00736A55" w14:paraId="5F69311F" w14:textId="77777777" w:rsidTr="00B80982">
        <w:trPr>
          <w:cantSplit/>
          <w:trHeight w:val="62"/>
        </w:trPr>
        <w:tc>
          <w:tcPr>
            <w:tcW w:w="10620" w:type="dxa"/>
            <w:gridSpan w:val="12"/>
            <w:tcBorders>
              <w:left w:val="single" w:sz="18" w:space="0" w:color="1D2952"/>
              <w:right w:val="single" w:sz="18" w:space="0" w:color="1D2952"/>
            </w:tcBorders>
          </w:tcPr>
          <w:p w14:paraId="23B7DB6A" w14:textId="3AEEBEBC" w:rsidR="00462965" w:rsidRPr="00A77E87" w:rsidRDefault="00462965" w:rsidP="00462965">
            <w:pPr>
              <w:spacing w:before="60" w:after="60" w:line="240" w:lineRule="auto"/>
              <w:ind w:left="360"/>
              <w:rPr>
                <w:rFonts w:ascii="Arial" w:eastAsia="Times New Roman" w:hAnsi="Arial" w:cs="Arial"/>
                <w:b/>
                <w:color w:val="1D2952"/>
                <w:sz w:val="18"/>
                <w:szCs w:val="18"/>
                <w:lang w:val="en-GB"/>
              </w:rPr>
            </w:pPr>
          </w:p>
        </w:tc>
      </w:tr>
      <w:tr w:rsidR="00462965" w:rsidRPr="00736A55" w14:paraId="15E49E49" w14:textId="77777777" w:rsidTr="00B80982">
        <w:trPr>
          <w:cantSplit/>
          <w:trHeight w:val="389"/>
        </w:trPr>
        <w:tc>
          <w:tcPr>
            <w:tcW w:w="622" w:type="dxa"/>
            <w:tcBorders>
              <w:left w:val="single" w:sz="18" w:space="0" w:color="1D2952"/>
              <w:right w:val="single" w:sz="4" w:space="0" w:color="auto"/>
            </w:tcBorders>
          </w:tcPr>
          <w:p w14:paraId="67ED9BBB" w14:textId="77777777" w:rsidR="00462965" w:rsidRPr="00D81680" w:rsidRDefault="00462965" w:rsidP="00462965">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217C4CBF" w14:textId="77777777" w:rsidR="00462965" w:rsidRPr="00686C16" w:rsidRDefault="00462965" w:rsidP="0046296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3898FFDF" w14:textId="37074BD1" w:rsidR="00462965" w:rsidRPr="00686C16" w:rsidRDefault="00462965" w:rsidP="00462965">
            <w:pPr>
              <w:spacing w:before="60" w:after="60" w:line="240" w:lineRule="auto"/>
              <w:jc w:val="center"/>
              <w:rPr>
                <w:rFonts w:ascii="Arial" w:hAnsi="Arial" w:cs="Arial"/>
                <w:bCs/>
                <w:i/>
                <w:color w:val="1D2952"/>
                <w:sz w:val="17"/>
                <w:szCs w:val="17"/>
              </w:rPr>
            </w:pPr>
            <w:r w:rsidRPr="000A1131">
              <w:rPr>
                <w:rFonts w:ascii="Arial" w:hAnsi="Arial" w:cs="Arial"/>
                <w:bCs/>
                <w:i/>
                <w:color w:val="1D2952"/>
                <w:sz w:val="17"/>
                <w:szCs w:val="17"/>
              </w:rPr>
              <w:t>Type of</w:t>
            </w:r>
            <w:r>
              <w:rPr>
                <w:rFonts w:ascii="Arial" w:hAnsi="Arial" w:cs="Arial"/>
                <w:bCs/>
                <w:i/>
                <w:color w:val="1D2952"/>
                <w:sz w:val="17"/>
                <w:szCs w:val="17"/>
              </w:rPr>
              <w:t xml:space="preserve"> </w:t>
            </w:r>
            <w:r w:rsidRPr="000A1131">
              <w:rPr>
                <w:rFonts w:ascii="Arial" w:hAnsi="Arial" w:cs="Arial"/>
                <w:bCs/>
                <w:i/>
                <w:color w:val="1D2952"/>
                <w:sz w:val="17"/>
                <w:szCs w:val="17"/>
              </w:rPr>
              <w:t>security</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609CE899" w14:textId="2DF46AB1" w:rsidR="00462965" w:rsidRPr="00686C16" w:rsidRDefault="00462965" w:rsidP="00462965">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Number to be Issued</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7E942692" w14:textId="14ADD302" w:rsidR="00462965" w:rsidRPr="00686C16" w:rsidRDefault="00462965" w:rsidP="00462965">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Price Per Security</w:t>
            </w: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98ABF3" w14:textId="6B84AADF" w:rsidR="00462965" w:rsidRPr="00686C16" w:rsidRDefault="00462965" w:rsidP="00462965">
            <w:pPr>
              <w:spacing w:before="60" w:after="60" w:line="240" w:lineRule="auto"/>
              <w:jc w:val="center"/>
              <w:rPr>
                <w:rFonts w:ascii="Arial" w:hAnsi="Arial" w:cs="Arial"/>
                <w:bCs/>
                <w:i/>
                <w:color w:val="1D2952"/>
                <w:sz w:val="17"/>
                <w:szCs w:val="17"/>
              </w:rPr>
            </w:pPr>
            <w:r w:rsidRPr="00060010">
              <w:rPr>
                <w:rFonts w:ascii="Arial" w:hAnsi="Arial" w:cs="Arial"/>
                <w:bCs/>
                <w:i/>
                <w:color w:val="1D2952"/>
                <w:sz w:val="17"/>
                <w:szCs w:val="17"/>
              </w:rPr>
              <w:t>Conversion or Exercise Price (if applicable)</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400934F6" w14:textId="5B9C2139" w:rsidR="00462965" w:rsidRPr="00686C16" w:rsidRDefault="00462965" w:rsidP="00462965">
            <w:pPr>
              <w:spacing w:before="60" w:after="60" w:line="240" w:lineRule="auto"/>
              <w:jc w:val="center"/>
              <w:rPr>
                <w:rFonts w:ascii="Arial" w:hAnsi="Arial" w:cs="Arial"/>
                <w:bCs/>
                <w:i/>
                <w:color w:val="1D2952"/>
                <w:sz w:val="17"/>
                <w:szCs w:val="17"/>
              </w:rPr>
            </w:pPr>
            <w:r w:rsidRPr="00191551">
              <w:rPr>
                <w:rFonts w:ascii="Arial" w:hAnsi="Arial" w:cs="Arial"/>
                <w:bCs/>
                <w:i/>
                <w:color w:val="1D2952"/>
                <w:sz w:val="17"/>
                <w:szCs w:val="17"/>
              </w:rPr>
              <w:t>Percentage of Issued an</w:t>
            </w:r>
            <w:r>
              <w:rPr>
                <w:rFonts w:ascii="Arial" w:hAnsi="Arial" w:cs="Arial"/>
                <w:bCs/>
                <w:i/>
                <w:color w:val="1D2952"/>
                <w:sz w:val="17"/>
                <w:szCs w:val="17"/>
              </w:rPr>
              <w:t xml:space="preserve">d </w:t>
            </w:r>
            <w:r w:rsidRPr="00191551">
              <w:rPr>
                <w:rFonts w:ascii="Arial" w:hAnsi="Arial" w:cs="Arial"/>
                <w:bCs/>
                <w:i/>
                <w:color w:val="1D2952"/>
                <w:sz w:val="17"/>
                <w:szCs w:val="17"/>
              </w:rPr>
              <w:t>Outstanding Securities to be Issued in Connection with the</w:t>
            </w:r>
            <w:r>
              <w:rPr>
                <w:rFonts w:ascii="Arial" w:hAnsi="Arial" w:cs="Arial"/>
                <w:bCs/>
                <w:i/>
                <w:color w:val="1D2952"/>
                <w:sz w:val="17"/>
                <w:szCs w:val="17"/>
              </w:rPr>
              <w:t xml:space="preserve"> </w:t>
            </w:r>
            <w:r w:rsidRPr="00191551">
              <w:rPr>
                <w:rFonts w:ascii="Arial" w:hAnsi="Arial" w:cs="Arial"/>
                <w:bCs/>
                <w:i/>
                <w:color w:val="1D2952"/>
                <w:sz w:val="17"/>
                <w:szCs w:val="17"/>
              </w:rPr>
              <w:t>Additional Listing</w:t>
            </w:r>
          </w:p>
        </w:tc>
        <w:tc>
          <w:tcPr>
            <w:tcW w:w="1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C41973C" w14:textId="0FB37D6C" w:rsidR="00462965" w:rsidRPr="00686C16" w:rsidRDefault="00462965" w:rsidP="00462965">
            <w:pPr>
              <w:spacing w:before="60" w:after="60" w:line="240" w:lineRule="auto"/>
              <w:jc w:val="center"/>
              <w:rPr>
                <w:rFonts w:ascii="Arial" w:eastAsia="Calibri" w:hAnsi="Arial" w:cs="Arial"/>
                <w:b/>
                <w:bCs/>
                <w:color w:val="1D2952"/>
                <w:sz w:val="17"/>
                <w:szCs w:val="17"/>
              </w:rPr>
            </w:pPr>
            <w:r w:rsidRPr="005543D4">
              <w:rPr>
                <w:rFonts w:ascii="Arial" w:hAnsi="Arial" w:cs="Arial"/>
                <w:bCs/>
                <w:i/>
                <w:color w:val="1D2952"/>
                <w:sz w:val="17"/>
                <w:szCs w:val="17"/>
              </w:rPr>
              <w:t>Prospectus Exemption Relied On</w:t>
            </w:r>
          </w:p>
        </w:tc>
        <w:tc>
          <w:tcPr>
            <w:tcW w:w="309" w:type="dxa"/>
            <w:tcBorders>
              <w:left w:val="single" w:sz="4" w:space="0" w:color="auto"/>
              <w:right w:val="single" w:sz="18" w:space="0" w:color="1D2952"/>
            </w:tcBorders>
            <w:shd w:val="clear" w:color="auto" w:fill="FFFFFF"/>
            <w:vAlign w:val="center"/>
          </w:tcPr>
          <w:p w14:paraId="3B53B8C8" w14:textId="77777777" w:rsidR="00462965" w:rsidRPr="00736A55" w:rsidRDefault="00462965" w:rsidP="00462965">
            <w:pPr>
              <w:spacing w:before="60" w:after="60" w:line="240" w:lineRule="auto"/>
              <w:rPr>
                <w:rFonts w:ascii="Arial" w:eastAsia="Calibri" w:hAnsi="Arial" w:cs="Arial"/>
                <w:b/>
                <w:bCs/>
                <w:color w:val="000000"/>
                <w:sz w:val="19"/>
                <w:szCs w:val="19"/>
              </w:rPr>
            </w:pPr>
          </w:p>
        </w:tc>
      </w:tr>
      <w:tr w:rsidR="00462965" w:rsidRPr="00736A55" w14:paraId="0A1973C6" w14:textId="77777777" w:rsidTr="00B80982">
        <w:trPr>
          <w:cantSplit/>
          <w:trHeight w:val="389"/>
        </w:trPr>
        <w:tc>
          <w:tcPr>
            <w:tcW w:w="622" w:type="dxa"/>
            <w:tcBorders>
              <w:left w:val="single" w:sz="18" w:space="0" w:color="1D2952"/>
              <w:right w:val="single" w:sz="4" w:space="0" w:color="auto"/>
            </w:tcBorders>
          </w:tcPr>
          <w:p w14:paraId="7E9910E3" w14:textId="77777777" w:rsidR="00462965" w:rsidRPr="00D81680" w:rsidRDefault="00462965" w:rsidP="00462965">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5129C169" w14:textId="77777777" w:rsidR="00462965" w:rsidRPr="00686C16" w:rsidRDefault="00462965" w:rsidP="0046296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1.</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49EDB72E"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3F9937FA"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74054A9C"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0C25E1"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0F15EF19"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825B10"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309" w:type="dxa"/>
            <w:tcBorders>
              <w:left w:val="single" w:sz="4" w:space="0" w:color="auto"/>
              <w:right w:val="single" w:sz="18" w:space="0" w:color="1D2952"/>
            </w:tcBorders>
            <w:shd w:val="clear" w:color="auto" w:fill="FFFFFF"/>
            <w:vAlign w:val="center"/>
          </w:tcPr>
          <w:p w14:paraId="3EEC4B81" w14:textId="77777777" w:rsidR="00462965" w:rsidRPr="00736A55" w:rsidRDefault="00462965" w:rsidP="00462965">
            <w:pPr>
              <w:spacing w:before="60" w:after="60" w:line="240" w:lineRule="auto"/>
              <w:rPr>
                <w:rFonts w:ascii="Arial" w:eastAsia="Calibri" w:hAnsi="Arial" w:cs="Arial"/>
                <w:b/>
                <w:bCs/>
                <w:color w:val="000000"/>
                <w:sz w:val="19"/>
                <w:szCs w:val="19"/>
              </w:rPr>
            </w:pPr>
          </w:p>
        </w:tc>
      </w:tr>
      <w:tr w:rsidR="00462965" w:rsidRPr="00736A55" w14:paraId="5A524F29" w14:textId="77777777" w:rsidTr="00B80982">
        <w:trPr>
          <w:cantSplit/>
          <w:trHeight w:val="389"/>
        </w:trPr>
        <w:tc>
          <w:tcPr>
            <w:tcW w:w="622" w:type="dxa"/>
            <w:tcBorders>
              <w:left w:val="single" w:sz="18" w:space="0" w:color="1D2952"/>
              <w:right w:val="single" w:sz="4" w:space="0" w:color="auto"/>
            </w:tcBorders>
          </w:tcPr>
          <w:p w14:paraId="0D7B3997" w14:textId="77777777" w:rsidR="00462965" w:rsidRPr="00D81680" w:rsidRDefault="00462965" w:rsidP="00462965">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4B5D1458" w14:textId="77777777" w:rsidR="00462965" w:rsidRPr="00686C16" w:rsidRDefault="00462965" w:rsidP="0046296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2.</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4CE2608A"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239E6F8B"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1029E012"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85CB56"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74D66FF1"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915840"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309" w:type="dxa"/>
            <w:tcBorders>
              <w:left w:val="single" w:sz="4" w:space="0" w:color="auto"/>
              <w:right w:val="single" w:sz="18" w:space="0" w:color="1D2952"/>
            </w:tcBorders>
            <w:shd w:val="clear" w:color="auto" w:fill="FFFFFF"/>
            <w:vAlign w:val="center"/>
          </w:tcPr>
          <w:p w14:paraId="1FF37814" w14:textId="77777777" w:rsidR="00462965" w:rsidRPr="00736A55" w:rsidRDefault="00462965" w:rsidP="00462965">
            <w:pPr>
              <w:spacing w:before="60" w:after="60" w:line="240" w:lineRule="auto"/>
              <w:rPr>
                <w:rFonts w:ascii="Arial" w:eastAsia="Calibri" w:hAnsi="Arial" w:cs="Arial"/>
                <w:b/>
                <w:bCs/>
                <w:color w:val="000000"/>
                <w:sz w:val="19"/>
                <w:szCs w:val="19"/>
              </w:rPr>
            </w:pPr>
          </w:p>
        </w:tc>
      </w:tr>
      <w:tr w:rsidR="00462965" w:rsidRPr="00736A55" w14:paraId="2F423A05" w14:textId="77777777" w:rsidTr="00B80982">
        <w:trPr>
          <w:cantSplit/>
          <w:trHeight w:val="389"/>
        </w:trPr>
        <w:tc>
          <w:tcPr>
            <w:tcW w:w="622" w:type="dxa"/>
            <w:tcBorders>
              <w:left w:val="single" w:sz="18" w:space="0" w:color="1D2952"/>
              <w:right w:val="single" w:sz="4" w:space="0" w:color="auto"/>
            </w:tcBorders>
          </w:tcPr>
          <w:p w14:paraId="22B3C511" w14:textId="77777777" w:rsidR="00462965" w:rsidRPr="00D81680" w:rsidRDefault="00462965" w:rsidP="00462965">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659BE99A" w14:textId="77777777" w:rsidR="00462965" w:rsidRPr="00686C16" w:rsidRDefault="00462965" w:rsidP="0046296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3.</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295D9D47"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07676897"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25241A63"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14FDE9"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415DCB75"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530C10"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309" w:type="dxa"/>
            <w:tcBorders>
              <w:left w:val="single" w:sz="4" w:space="0" w:color="auto"/>
              <w:right w:val="single" w:sz="18" w:space="0" w:color="1D2952"/>
            </w:tcBorders>
            <w:shd w:val="clear" w:color="auto" w:fill="FFFFFF"/>
            <w:vAlign w:val="center"/>
          </w:tcPr>
          <w:p w14:paraId="7B02A35E" w14:textId="77777777" w:rsidR="00462965" w:rsidRPr="00736A55" w:rsidRDefault="00462965" w:rsidP="00462965">
            <w:pPr>
              <w:spacing w:before="60" w:after="60" w:line="240" w:lineRule="auto"/>
              <w:rPr>
                <w:rFonts w:ascii="Arial" w:eastAsia="Calibri" w:hAnsi="Arial" w:cs="Arial"/>
                <w:b/>
                <w:bCs/>
                <w:color w:val="000000"/>
                <w:sz w:val="19"/>
                <w:szCs w:val="19"/>
              </w:rPr>
            </w:pPr>
          </w:p>
        </w:tc>
      </w:tr>
      <w:tr w:rsidR="00462965" w:rsidRPr="00736A55" w14:paraId="6C0E908B" w14:textId="77777777" w:rsidTr="00B80982">
        <w:trPr>
          <w:cantSplit/>
          <w:trHeight w:val="389"/>
        </w:trPr>
        <w:tc>
          <w:tcPr>
            <w:tcW w:w="622" w:type="dxa"/>
            <w:tcBorders>
              <w:left w:val="single" w:sz="18" w:space="0" w:color="1D2952"/>
              <w:right w:val="single" w:sz="4" w:space="0" w:color="auto"/>
            </w:tcBorders>
          </w:tcPr>
          <w:p w14:paraId="1AB8A8D0" w14:textId="77777777" w:rsidR="00462965" w:rsidRPr="00D81680" w:rsidRDefault="00462965" w:rsidP="00462965">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3930E29E" w14:textId="77777777" w:rsidR="00462965" w:rsidRPr="00686C16" w:rsidRDefault="00462965" w:rsidP="0046296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4.</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2372A3F0"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0007EE2E"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4B4912D5"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645118"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1C87D36C"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C69793"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309" w:type="dxa"/>
            <w:tcBorders>
              <w:left w:val="single" w:sz="4" w:space="0" w:color="auto"/>
              <w:right w:val="single" w:sz="18" w:space="0" w:color="1D2952"/>
            </w:tcBorders>
            <w:shd w:val="clear" w:color="auto" w:fill="FFFFFF"/>
            <w:vAlign w:val="center"/>
          </w:tcPr>
          <w:p w14:paraId="5AB1A4DD" w14:textId="77777777" w:rsidR="00462965" w:rsidRPr="00736A55" w:rsidRDefault="00462965" w:rsidP="00462965">
            <w:pPr>
              <w:spacing w:before="60" w:after="60" w:line="240" w:lineRule="auto"/>
              <w:rPr>
                <w:rFonts w:ascii="Arial" w:eastAsia="Calibri" w:hAnsi="Arial" w:cs="Arial"/>
                <w:b/>
                <w:bCs/>
                <w:color w:val="000000"/>
                <w:sz w:val="19"/>
                <w:szCs w:val="19"/>
              </w:rPr>
            </w:pPr>
          </w:p>
        </w:tc>
      </w:tr>
      <w:tr w:rsidR="00462965" w:rsidRPr="00736A55" w14:paraId="17D03F94" w14:textId="77777777" w:rsidTr="00B80982">
        <w:trPr>
          <w:cantSplit/>
          <w:trHeight w:val="389"/>
        </w:trPr>
        <w:tc>
          <w:tcPr>
            <w:tcW w:w="622" w:type="dxa"/>
            <w:tcBorders>
              <w:left w:val="single" w:sz="18" w:space="0" w:color="1D2952"/>
              <w:right w:val="single" w:sz="4" w:space="0" w:color="auto"/>
            </w:tcBorders>
          </w:tcPr>
          <w:p w14:paraId="05CC11AC" w14:textId="77777777" w:rsidR="00462965" w:rsidRPr="00D81680" w:rsidRDefault="00462965" w:rsidP="00462965">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00CE99A1" w14:textId="77777777" w:rsidR="00462965" w:rsidRPr="00686C16" w:rsidRDefault="00462965" w:rsidP="00462965">
            <w:pPr>
              <w:spacing w:before="60" w:after="60" w:line="240" w:lineRule="auto"/>
              <w:jc w:val="center"/>
              <w:rPr>
                <w:rFonts w:ascii="Arial" w:hAnsi="Arial" w:cs="Arial"/>
                <w:bCs/>
                <w:i/>
                <w:color w:val="1D2952"/>
                <w:sz w:val="17"/>
                <w:szCs w:val="17"/>
              </w:rPr>
            </w:pPr>
            <w:r w:rsidRPr="00686C16">
              <w:rPr>
                <w:rFonts w:ascii="Arial" w:hAnsi="Arial" w:cs="Arial"/>
                <w:bCs/>
                <w:i/>
                <w:color w:val="1D2952"/>
                <w:sz w:val="17"/>
                <w:szCs w:val="17"/>
              </w:rPr>
              <w:t>5.</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10E85410"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3BEDA17C"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2658F5D1"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DB13F7"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1899B7AF"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1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287CF4" w14:textId="77777777" w:rsidR="00462965" w:rsidRPr="007D3B90" w:rsidRDefault="00462965" w:rsidP="006E4B55">
            <w:pPr>
              <w:spacing w:before="60" w:after="60" w:line="240" w:lineRule="auto"/>
              <w:jc w:val="center"/>
              <w:rPr>
                <w:rFonts w:ascii="Arial" w:eastAsia="Calibri" w:hAnsi="Arial" w:cs="Arial"/>
                <w:sz w:val="19"/>
                <w:szCs w:val="19"/>
              </w:rPr>
            </w:pPr>
          </w:p>
        </w:tc>
        <w:tc>
          <w:tcPr>
            <w:tcW w:w="309" w:type="dxa"/>
            <w:tcBorders>
              <w:left w:val="single" w:sz="4" w:space="0" w:color="auto"/>
              <w:right w:val="single" w:sz="18" w:space="0" w:color="1D2952"/>
            </w:tcBorders>
            <w:shd w:val="clear" w:color="auto" w:fill="FFFFFF"/>
            <w:vAlign w:val="center"/>
          </w:tcPr>
          <w:p w14:paraId="184E8851" w14:textId="77777777" w:rsidR="00462965" w:rsidRPr="00736A55" w:rsidRDefault="00462965" w:rsidP="00462965">
            <w:pPr>
              <w:spacing w:before="60" w:after="60" w:line="240" w:lineRule="auto"/>
              <w:rPr>
                <w:rFonts w:ascii="Arial" w:eastAsia="Calibri" w:hAnsi="Arial" w:cs="Arial"/>
                <w:b/>
                <w:bCs/>
                <w:color w:val="000000"/>
                <w:sz w:val="19"/>
                <w:szCs w:val="19"/>
              </w:rPr>
            </w:pPr>
          </w:p>
        </w:tc>
      </w:tr>
      <w:tr w:rsidR="00462965" w:rsidRPr="00736A55" w14:paraId="0DC66C69" w14:textId="77777777" w:rsidTr="00B80982">
        <w:trPr>
          <w:cantSplit/>
          <w:trHeight w:val="62"/>
        </w:trPr>
        <w:tc>
          <w:tcPr>
            <w:tcW w:w="10620" w:type="dxa"/>
            <w:gridSpan w:val="12"/>
            <w:tcBorders>
              <w:left w:val="single" w:sz="18" w:space="0" w:color="1D2952"/>
              <w:bottom w:val="double" w:sz="4" w:space="0" w:color="1D2952"/>
              <w:right w:val="single" w:sz="18" w:space="0" w:color="1D2952"/>
            </w:tcBorders>
          </w:tcPr>
          <w:p w14:paraId="3461249D" w14:textId="67887C70" w:rsidR="00462965" w:rsidRPr="00736A55" w:rsidRDefault="00462965" w:rsidP="00462965">
            <w:pPr>
              <w:spacing w:after="160" w:line="259" w:lineRule="auto"/>
              <w:rPr>
                <w:rFonts w:ascii="Arial" w:eastAsia="Times New Roman" w:hAnsi="Arial" w:cs="Arial"/>
                <w:b/>
                <w:color w:val="1D2952"/>
                <w:sz w:val="18"/>
                <w:szCs w:val="18"/>
                <w:lang w:val="en-GB"/>
              </w:rPr>
            </w:pPr>
          </w:p>
        </w:tc>
      </w:tr>
      <w:tr w:rsidR="00462965" w:rsidRPr="00C65883" w14:paraId="19AAFD63" w14:textId="77777777" w:rsidTr="00DE374E">
        <w:trPr>
          <w:cantSplit/>
          <w:trHeight w:val="317"/>
        </w:trPr>
        <w:tc>
          <w:tcPr>
            <w:tcW w:w="622" w:type="dxa"/>
            <w:tcBorders>
              <w:top w:val="double" w:sz="4" w:space="0" w:color="1D2952"/>
              <w:left w:val="single" w:sz="18" w:space="0" w:color="1D2952"/>
            </w:tcBorders>
            <w:vAlign w:val="bottom"/>
          </w:tcPr>
          <w:p w14:paraId="30697075" w14:textId="456CF46B" w:rsidR="00462965" w:rsidRPr="0099373C" w:rsidRDefault="00462965" w:rsidP="00285DBE">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Pr="0099373C">
              <w:rPr>
                <w:rFonts w:ascii="Arial Black" w:eastAsia="Times New Roman" w:hAnsi="Arial Black" w:cs="Times New Roman"/>
                <w:b/>
                <w:color w:val="1D2952"/>
                <w:sz w:val="18"/>
                <w:szCs w:val="18"/>
                <w:lang w:val="en-GB"/>
              </w:rPr>
              <w:t>.</w:t>
            </w:r>
          </w:p>
        </w:tc>
        <w:tc>
          <w:tcPr>
            <w:tcW w:w="8360" w:type="dxa"/>
            <w:gridSpan w:val="8"/>
            <w:vMerge w:val="restart"/>
            <w:tcBorders>
              <w:top w:val="double" w:sz="4" w:space="0" w:color="1D2952"/>
              <w:left w:val="nil"/>
              <w:right w:val="double" w:sz="4" w:space="0" w:color="1D2952"/>
            </w:tcBorders>
            <w:shd w:val="clear" w:color="auto" w:fill="FFFFFF"/>
            <w:vAlign w:val="center"/>
          </w:tcPr>
          <w:p w14:paraId="580C0EAC" w14:textId="77777777" w:rsidR="00462965" w:rsidRPr="00D95F53" w:rsidRDefault="00462965" w:rsidP="00462965">
            <w:pPr>
              <w:spacing w:before="60" w:after="60" w:line="240" w:lineRule="auto"/>
              <w:jc w:val="both"/>
              <w:rPr>
                <w:rFonts w:ascii="Arial" w:eastAsia="Times New Roman" w:hAnsi="Arial" w:cs="Arial"/>
                <w:b/>
                <w:bCs/>
                <w:sz w:val="19"/>
                <w:szCs w:val="19"/>
                <w:lang w:val="en-GB"/>
              </w:rPr>
            </w:pPr>
            <w:r w:rsidRPr="00D95F53">
              <w:rPr>
                <w:rFonts w:ascii="Arial" w:hAnsi="Arial" w:cs="Arial"/>
                <w:b/>
                <w:bCs/>
                <w:sz w:val="19"/>
                <w:szCs w:val="19"/>
              </w:rPr>
              <w:t>Will the closing of the additional listing result in the creation of a new Insider? If the response is “YES”, the Exchange may require the new Insider to complete and clear a Personal Information Form prior to the closing of the offering.</w:t>
            </w:r>
          </w:p>
        </w:tc>
        <w:tc>
          <w:tcPr>
            <w:tcW w:w="819" w:type="dxa"/>
            <w:tcBorders>
              <w:top w:val="double" w:sz="4" w:space="0" w:color="1D2952"/>
              <w:left w:val="double" w:sz="4" w:space="0" w:color="1D2952"/>
              <w:bottom w:val="single" w:sz="4" w:space="0" w:color="1D2952"/>
            </w:tcBorders>
            <w:shd w:val="clear" w:color="auto" w:fill="1D2952"/>
            <w:vAlign w:val="center"/>
          </w:tcPr>
          <w:p w14:paraId="619BB1FA" w14:textId="77777777" w:rsidR="00462965" w:rsidRPr="00C65883" w:rsidRDefault="00462965" w:rsidP="00462965">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19" w:type="dxa"/>
            <w:gridSpan w:val="2"/>
            <w:tcBorders>
              <w:top w:val="double" w:sz="4" w:space="0" w:color="1D2952"/>
              <w:left w:val="nil"/>
              <w:bottom w:val="single" w:sz="4" w:space="0" w:color="1D2952"/>
              <w:right w:val="single" w:sz="18" w:space="0" w:color="1D2952"/>
            </w:tcBorders>
            <w:shd w:val="clear" w:color="auto" w:fill="1D2952"/>
            <w:vAlign w:val="center"/>
          </w:tcPr>
          <w:p w14:paraId="2D07A754" w14:textId="77777777" w:rsidR="00462965" w:rsidRPr="00C65883" w:rsidRDefault="00462965" w:rsidP="00462965">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462965" w:rsidRPr="00C65883" w14:paraId="5BEC91AC" w14:textId="77777777" w:rsidTr="00DE374E">
        <w:trPr>
          <w:cantSplit/>
          <w:trHeight w:val="317"/>
        </w:trPr>
        <w:tc>
          <w:tcPr>
            <w:tcW w:w="622" w:type="dxa"/>
            <w:tcBorders>
              <w:left w:val="single" w:sz="18" w:space="0" w:color="1D2952"/>
              <w:bottom w:val="single" w:sz="18" w:space="0" w:color="1D2952"/>
            </w:tcBorders>
            <w:vAlign w:val="bottom"/>
          </w:tcPr>
          <w:p w14:paraId="4FC77776" w14:textId="77777777" w:rsidR="00462965" w:rsidRDefault="00462965" w:rsidP="00462965">
            <w:pPr>
              <w:spacing w:before="60" w:after="60" w:line="240" w:lineRule="auto"/>
              <w:jc w:val="right"/>
              <w:rPr>
                <w:rFonts w:ascii="Arial Black" w:eastAsia="Times New Roman" w:hAnsi="Arial Black" w:cs="Times New Roman"/>
                <w:b/>
                <w:color w:val="1D2952"/>
                <w:sz w:val="18"/>
                <w:szCs w:val="18"/>
                <w:lang w:val="en-GB"/>
              </w:rPr>
            </w:pPr>
          </w:p>
        </w:tc>
        <w:tc>
          <w:tcPr>
            <w:tcW w:w="8360" w:type="dxa"/>
            <w:gridSpan w:val="8"/>
            <w:vMerge/>
            <w:tcBorders>
              <w:left w:val="nil"/>
              <w:bottom w:val="single" w:sz="18" w:space="0" w:color="1D2952"/>
              <w:right w:val="double" w:sz="4" w:space="0" w:color="1D2952"/>
            </w:tcBorders>
            <w:shd w:val="clear" w:color="auto" w:fill="FFFFFF"/>
            <w:vAlign w:val="center"/>
          </w:tcPr>
          <w:p w14:paraId="323EC20F" w14:textId="77777777" w:rsidR="00462965" w:rsidRPr="00C65883" w:rsidRDefault="00462965" w:rsidP="00462965">
            <w:pPr>
              <w:spacing w:before="60" w:after="60" w:line="240" w:lineRule="auto"/>
              <w:jc w:val="both"/>
              <w:rPr>
                <w:rFonts w:ascii="Arial" w:hAnsi="Arial" w:cs="Arial"/>
                <w:b/>
                <w:bCs/>
                <w:sz w:val="19"/>
                <w:szCs w:val="19"/>
              </w:rPr>
            </w:pPr>
          </w:p>
        </w:tc>
        <w:tc>
          <w:tcPr>
            <w:tcW w:w="819" w:type="dxa"/>
            <w:tcBorders>
              <w:top w:val="single" w:sz="4" w:space="0" w:color="1D2952"/>
              <w:left w:val="double" w:sz="4" w:space="0" w:color="1D2952"/>
              <w:bottom w:val="single" w:sz="18" w:space="0" w:color="1D2952"/>
              <w:right w:val="single" w:sz="4" w:space="0" w:color="1D2952"/>
            </w:tcBorders>
            <w:shd w:val="clear" w:color="auto" w:fill="auto"/>
            <w:vAlign w:val="center"/>
          </w:tcPr>
          <w:p w14:paraId="2CA78B46" w14:textId="621CF9C2" w:rsidR="00462965" w:rsidRPr="00C65883" w:rsidRDefault="001E354B" w:rsidP="00462965">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388000672"/>
                <w14:checkbox>
                  <w14:checked w14:val="0"/>
                  <w14:checkedState w14:val="2612" w14:font="MS Gothic"/>
                  <w14:uncheckedState w14:val="2610" w14:font="MS Gothic"/>
                </w14:checkbox>
              </w:sdtPr>
              <w:sdtEndPr/>
              <w:sdtContent>
                <w:r w:rsidR="00E972BD">
                  <w:rPr>
                    <w:rFonts w:ascii="MS Gothic" w:eastAsia="MS Gothic" w:hAnsi="MS Gothic" w:cs="Times New Roman" w:hint="eastAsia"/>
                    <w:b/>
                    <w:bCs/>
                    <w:color w:val="1D2952"/>
                    <w:sz w:val="24"/>
                    <w:szCs w:val="24"/>
                    <w:lang w:val="en-GB"/>
                  </w:rPr>
                  <w:t>☐</w:t>
                </w:r>
              </w:sdtContent>
            </w:sdt>
          </w:p>
        </w:tc>
        <w:tc>
          <w:tcPr>
            <w:tcW w:w="819" w:type="dxa"/>
            <w:gridSpan w:val="2"/>
            <w:tcBorders>
              <w:top w:val="single" w:sz="4" w:space="0" w:color="1D2952"/>
              <w:left w:val="single" w:sz="4" w:space="0" w:color="1D2952"/>
              <w:bottom w:val="single" w:sz="18" w:space="0" w:color="1D2952"/>
              <w:right w:val="single" w:sz="18" w:space="0" w:color="1D2952"/>
            </w:tcBorders>
            <w:shd w:val="clear" w:color="auto" w:fill="auto"/>
            <w:vAlign w:val="center"/>
          </w:tcPr>
          <w:p w14:paraId="3296BD65" w14:textId="4D976E9C" w:rsidR="00462965" w:rsidRPr="00C65883" w:rsidRDefault="001E354B" w:rsidP="00462965">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597448567"/>
                <w14:checkbox>
                  <w14:checked w14:val="0"/>
                  <w14:checkedState w14:val="2612" w14:font="MS Gothic"/>
                  <w14:uncheckedState w14:val="2610" w14:font="MS Gothic"/>
                </w14:checkbox>
              </w:sdtPr>
              <w:sdtEndPr/>
              <w:sdtContent>
                <w:r w:rsidR="00E972BD">
                  <w:rPr>
                    <w:rFonts w:ascii="MS Gothic" w:eastAsia="MS Gothic" w:hAnsi="MS Gothic" w:cs="Times New Roman" w:hint="eastAsia"/>
                    <w:b/>
                    <w:bCs/>
                    <w:color w:val="1D2952"/>
                    <w:sz w:val="24"/>
                    <w:szCs w:val="24"/>
                    <w:lang w:val="en-GB"/>
                  </w:rPr>
                  <w:t>☐</w:t>
                </w:r>
              </w:sdtContent>
            </w:sdt>
          </w:p>
        </w:tc>
      </w:tr>
    </w:tbl>
    <w:p w14:paraId="600D4F42" w14:textId="77777777" w:rsidR="005543D4" w:rsidRPr="004C7D8B" w:rsidRDefault="005543D4"/>
    <w:p w14:paraId="030BDF0A" w14:textId="77777777" w:rsidR="005543D4" w:rsidRPr="004C7D8B" w:rsidRDefault="005543D4"/>
    <w:p w14:paraId="133C67CC" w14:textId="77777777" w:rsidR="005543D4" w:rsidRPr="004C7D8B" w:rsidRDefault="005543D4"/>
    <w:p w14:paraId="749F18FC" w14:textId="77777777" w:rsidR="005543D4" w:rsidRPr="004C7D8B" w:rsidRDefault="005543D4"/>
    <w:tbl>
      <w:tblPr>
        <w:tblW w:w="10620" w:type="dxa"/>
        <w:tblInd w:w="-555" w:type="dxa"/>
        <w:tblLayout w:type="fixed"/>
        <w:tblCellMar>
          <w:left w:w="120" w:type="dxa"/>
          <w:right w:w="120" w:type="dxa"/>
        </w:tblCellMar>
        <w:tblLook w:val="0000" w:firstRow="0" w:lastRow="0" w:firstColumn="0" w:lastColumn="0" w:noHBand="0" w:noVBand="0"/>
      </w:tblPr>
      <w:tblGrid>
        <w:gridCol w:w="623"/>
        <w:gridCol w:w="540"/>
        <w:gridCol w:w="1301"/>
        <w:gridCol w:w="1302"/>
        <w:gridCol w:w="1302"/>
        <w:gridCol w:w="1302"/>
        <w:gridCol w:w="1302"/>
        <w:gridCol w:w="1302"/>
        <w:gridCol w:w="823"/>
        <w:gridCol w:w="479"/>
        <w:gridCol w:w="344"/>
      </w:tblGrid>
      <w:tr w:rsidR="00B765DB" w:rsidRPr="00B104B5" w14:paraId="618B9BBF" w14:textId="77777777" w:rsidTr="00B80982">
        <w:trPr>
          <w:cantSplit/>
          <w:trHeight w:val="317"/>
        </w:trPr>
        <w:tc>
          <w:tcPr>
            <w:tcW w:w="623" w:type="dxa"/>
            <w:tcBorders>
              <w:top w:val="single" w:sz="18" w:space="0" w:color="1D2952"/>
              <w:left w:val="single" w:sz="18" w:space="0" w:color="1D2952"/>
            </w:tcBorders>
          </w:tcPr>
          <w:p w14:paraId="4A26EBD4" w14:textId="233298A1" w:rsidR="00B765DB" w:rsidRPr="00C65883" w:rsidRDefault="00B765DB" w:rsidP="00285DBE">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C.</w:t>
            </w:r>
          </w:p>
        </w:tc>
        <w:tc>
          <w:tcPr>
            <w:tcW w:w="9997" w:type="dxa"/>
            <w:gridSpan w:val="10"/>
            <w:tcBorders>
              <w:top w:val="single" w:sz="18" w:space="0" w:color="1D2952"/>
              <w:right w:val="single" w:sz="18" w:space="0" w:color="1D2952"/>
            </w:tcBorders>
            <w:shd w:val="clear" w:color="auto" w:fill="auto"/>
            <w:vAlign w:val="center"/>
          </w:tcPr>
          <w:p w14:paraId="5231F4DD" w14:textId="56692668" w:rsidR="00B765DB" w:rsidRPr="00B104B5" w:rsidRDefault="00B765DB" w:rsidP="00B765DB">
            <w:pPr>
              <w:spacing w:before="60" w:after="60" w:line="240" w:lineRule="auto"/>
              <w:jc w:val="both"/>
              <w:rPr>
                <w:rFonts w:ascii="MS Gothic" w:eastAsia="MS Gothic" w:hAnsi="MS Gothic" w:cs="Times New Roman"/>
                <w:color w:val="1D2952"/>
                <w:sz w:val="24"/>
                <w:szCs w:val="24"/>
                <w:vertAlign w:val="superscript"/>
                <w:lang w:val="en-GB"/>
              </w:rPr>
            </w:pPr>
            <w:r w:rsidRPr="00BA1960">
              <w:rPr>
                <w:rFonts w:ascii="Arial" w:eastAsia="Calibri" w:hAnsi="Arial" w:cs="Arial"/>
                <w:b/>
                <w:bCs/>
                <w:color w:val="000000"/>
                <w:sz w:val="19"/>
                <w:szCs w:val="19"/>
              </w:rPr>
              <w:t>Provide the following information with respect to the direct or indirect participation in the additional listing by any Related Person, or person who will become a Related Person upon completion of the additional listing</w:t>
            </w:r>
            <w:r w:rsidRPr="003170F0">
              <w:rPr>
                <w:rFonts w:ascii="Arial" w:eastAsia="Calibri" w:hAnsi="Arial" w:cs="Arial"/>
                <w:b/>
                <w:bCs/>
                <w:color w:val="000000"/>
                <w:sz w:val="19"/>
                <w:szCs w:val="19"/>
              </w:rPr>
              <w:t>:</w:t>
            </w:r>
            <w:r>
              <w:rPr>
                <w:rStyle w:val="FootnoteReference"/>
                <w:rFonts w:ascii="Arial" w:eastAsia="Calibri" w:hAnsi="Arial" w:cs="Arial"/>
                <w:b/>
                <w:bCs/>
                <w:color w:val="000000"/>
                <w:sz w:val="19"/>
                <w:szCs w:val="19"/>
              </w:rPr>
              <w:footnoteReference w:id="2"/>
            </w:r>
          </w:p>
        </w:tc>
      </w:tr>
      <w:tr w:rsidR="00B765DB" w:rsidRPr="00A77E87" w14:paraId="7335B08B" w14:textId="77777777" w:rsidTr="00B80982">
        <w:trPr>
          <w:cantSplit/>
          <w:trHeight w:val="62"/>
        </w:trPr>
        <w:tc>
          <w:tcPr>
            <w:tcW w:w="10620" w:type="dxa"/>
            <w:gridSpan w:val="11"/>
            <w:tcBorders>
              <w:left w:val="single" w:sz="18" w:space="0" w:color="1D2952"/>
              <w:right w:val="single" w:sz="18" w:space="0" w:color="1D2952"/>
            </w:tcBorders>
          </w:tcPr>
          <w:p w14:paraId="43E2E9F2" w14:textId="77777777" w:rsidR="00B765DB" w:rsidRPr="00A77E87" w:rsidRDefault="00B765DB" w:rsidP="00B23A26">
            <w:pPr>
              <w:spacing w:before="60" w:after="60" w:line="240" w:lineRule="auto"/>
              <w:ind w:left="360"/>
              <w:rPr>
                <w:rFonts w:ascii="Arial" w:eastAsia="Times New Roman" w:hAnsi="Arial" w:cs="Arial"/>
                <w:b/>
                <w:color w:val="1D2952"/>
                <w:sz w:val="18"/>
                <w:szCs w:val="18"/>
                <w:lang w:val="en-GB"/>
              </w:rPr>
            </w:pPr>
          </w:p>
        </w:tc>
      </w:tr>
      <w:tr w:rsidR="00B765DB" w:rsidRPr="00736A55" w14:paraId="6CD4754C" w14:textId="77777777" w:rsidTr="00470D96">
        <w:trPr>
          <w:cantSplit/>
          <w:trHeight w:val="389"/>
        </w:trPr>
        <w:tc>
          <w:tcPr>
            <w:tcW w:w="623" w:type="dxa"/>
            <w:tcBorders>
              <w:left w:val="single" w:sz="18" w:space="0" w:color="1D2952"/>
              <w:right w:val="single" w:sz="4" w:space="0" w:color="auto"/>
            </w:tcBorders>
          </w:tcPr>
          <w:p w14:paraId="6DC2B735" w14:textId="77777777" w:rsidR="00B765DB" w:rsidRPr="00D81680" w:rsidRDefault="00B765DB" w:rsidP="00B765DB">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1FB700D" w14:textId="77777777" w:rsidR="00B765DB" w:rsidRPr="00686C16" w:rsidRDefault="00B765DB" w:rsidP="00B765DB">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0606900C" w14:textId="31DCE741" w:rsidR="00B765DB" w:rsidRPr="00686C16" w:rsidRDefault="00B765DB" w:rsidP="00B765DB">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Name</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4D0D05C" w14:textId="02A078B7" w:rsidR="00B765DB" w:rsidRPr="00686C16" w:rsidRDefault="00B765DB" w:rsidP="00B765DB">
            <w:pPr>
              <w:spacing w:before="60" w:after="60" w:line="240" w:lineRule="auto"/>
              <w:jc w:val="center"/>
              <w:rPr>
                <w:rFonts w:ascii="Arial" w:hAnsi="Arial" w:cs="Arial"/>
                <w:bCs/>
                <w:i/>
                <w:color w:val="1D2952"/>
                <w:sz w:val="17"/>
                <w:szCs w:val="17"/>
              </w:rPr>
            </w:pPr>
            <w:r w:rsidRPr="0070146C">
              <w:rPr>
                <w:rFonts w:ascii="Arial" w:hAnsi="Arial" w:cs="Arial"/>
                <w:bCs/>
                <w:i/>
                <w:color w:val="1D2952"/>
                <w:sz w:val="17"/>
                <w:szCs w:val="17"/>
              </w:rPr>
              <w:t>Basis upon which the person is a Related Person</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19D63583" w14:textId="6143BEA0" w:rsidR="00B765DB" w:rsidRPr="00686C16" w:rsidRDefault="00B765DB" w:rsidP="00B765DB">
            <w:pPr>
              <w:spacing w:before="60" w:after="60" w:line="240" w:lineRule="auto"/>
              <w:jc w:val="center"/>
              <w:rPr>
                <w:rFonts w:ascii="Arial" w:hAnsi="Arial" w:cs="Arial"/>
                <w:bCs/>
                <w:i/>
                <w:color w:val="1D2952"/>
                <w:sz w:val="17"/>
                <w:szCs w:val="17"/>
              </w:rPr>
            </w:pPr>
            <w:r w:rsidRPr="009046FD">
              <w:rPr>
                <w:rFonts w:ascii="Arial" w:hAnsi="Arial" w:cs="Arial"/>
                <w:bCs/>
                <w:i/>
                <w:color w:val="1D2952"/>
                <w:sz w:val="17"/>
                <w:szCs w:val="17"/>
              </w:rPr>
              <w:t>Holdings of securities prior to the additional listing</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0F242DBA" w14:textId="7EF4D82A" w:rsidR="00B765DB" w:rsidRPr="00686C16" w:rsidRDefault="00B765DB" w:rsidP="00B765DB">
            <w:pPr>
              <w:spacing w:before="60" w:after="60" w:line="240" w:lineRule="auto"/>
              <w:jc w:val="center"/>
              <w:rPr>
                <w:rFonts w:ascii="Arial" w:hAnsi="Arial" w:cs="Arial"/>
                <w:bCs/>
                <w:i/>
                <w:color w:val="1D2952"/>
                <w:sz w:val="17"/>
                <w:szCs w:val="17"/>
              </w:rPr>
            </w:pPr>
            <w:r w:rsidRPr="00563AFF">
              <w:rPr>
                <w:rFonts w:ascii="Arial" w:hAnsi="Arial" w:cs="Arial"/>
                <w:bCs/>
                <w:i/>
                <w:color w:val="1D2952"/>
                <w:sz w:val="17"/>
                <w:szCs w:val="17"/>
              </w:rPr>
              <w:t>Percentage</w:t>
            </w:r>
            <w:r>
              <w:rPr>
                <w:rFonts w:ascii="Arial" w:hAnsi="Arial" w:cs="Arial"/>
                <w:bCs/>
                <w:i/>
                <w:color w:val="1D2952"/>
                <w:sz w:val="17"/>
                <w:szCs w:val="17"/>
              </w:rPr>
              <w:t xml:space="preserve"> </w:t>
            </w:r>
            <w:r w:rsidRPr="00563AFF">
              <w:rPr>
                <w:rFonts w:ascii="Arial" w:hAnsi="Arial" w:cs="Arial"/>
                <w:bCs/>
                <w:i/>
                <w:color w:val="1D2952"/>
                <w:sz w:val="17"/>
                <w:szCs w:val="17"/>
              </w:rPr>
              <w:t>of securities</w:t>
            </w:r>
            <w:r>
              <w:rPr>
                <w:rFonts w:ascii="Arial" w:hAnsi="Arial" w:cs="Arial"/>
                <w:bCs/>
                <w:i/>
                <w:color w:val="1D2952"/>
                <w:sz w:val="17"/>
                <w:szCs w:val="17"/>
              </w:rPr>
              <w:t xml:space="preserve"> </w:t>
            </w:r>
            <w:r w:rsidRPr="00563AFF">
              <w:rPr>
                <w:rFonts w:ascii="Arial" w:hAnsi="Arial" w:cs="Arial"/>
                <w:bCs/>
                <w:i/>
                <w:color w:val="1D2952"/>
                <w:sz w:val="17"/>
                <w:szCs w:val="17"/>
              </w:rPr>
              <w:t>prior to the additional listing</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9CF9F22" w14:textId="1215C483" w:rsidR="00B765DB" w:rsidRPr="00686C16" w:rsidRDefault="00B765DB" w:rsidP="00B765DB">
            <w:pPr>
              <w:spacing w:before="60" w:after="60" w:line="240" w:lineRule="auto"/>
              <w:jc w:val="center"/>
              <w:rPr>
                <w:rFonts w:ascii="Arial" w:hAnsi="Arial" w:cs="Arial"/>
                <w:bCs/>
                <w:i/>
                <w:color w:val="1D2952"/>
                <w:sz w:val="17"/>
                <w:szCs w:val="17"/>
              </w:rPr>
            </w:pPr>
            <w:r w:rsidRPr="00C62195">
              <w:rPr>
                <w:rFonts w:ascii="Arial" w:hAnsi="Arial" w:cs="Arial"/>
                <w:bCs/>
                <w:i/>
                <w:color w:val="1D2952"/>
                <w:sz w:val="17"/>
                <w:szCs w:val="17"/>
              </w:rPr>
              <w:t>Number of</w:t>
            </w:r>
            <w:r>
              <w:rPr>
                <w:rFonts w:ascii="Arial" w:hAnsi="Arial" w:cs="Arial"/>
                <w:bCs/>
                <w:i/>
                <w:color w:val="1D2952"/>
                <w:sz w:val="17"/>
                <w:szCs w:val="17"/>
              </w:rPr>
              <w:t xml:space="preserve"> </w:t>
            </w:r>
            <w:r w:rsidRPr="00C62195">
              <w:rPr>
                <w:rFonts w:ascii="Arial" w:hAnsi="Arial" w:cs="Arial"/>
                <w:bCs/>
                <w:i/>
                <w:color w:val="1D2952"/>
                <w:sz w:val="17"/>
                <w:szCs w:val="17"/>
              </w:rPr>
              <w:t>securities to be acquired in the additional listing</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3D18AC33" w14:textId="682095CD" w:rsidR="00B765DB" w:rsidRPr="00686C16" w:rsidRDefault="00B765DB" w:rsidP="00B765DB">
            <w:pPr>
              <w:spacing w:before="60" w:after="60" w:line="240" w:lineRule="auto"/>
              <w:jc w:val="center"/>
              <w:rPr>
                <w:rFonts w:ascii="Arial" w:hAnsi="Arial" w:cs="Arial"/>
                <w:bCs/>
                <w:i/>
                <w:color w:val="1D2952"/>
                <w:sz w:val="17"/>
                <w:szCs w:val="17"/>
              </w:rPr>
            </w:pPr>
            <w:r w:rsidRPr="00BC1C52">
              <w:rPr>
                <w:rFonts w:ascii="Arial" w:hAnsi="Arial" w:cs="Arial"/>
                <w:bCs/>
                <w:i/>
                <w:color w:val="1D2952"/>
                <w:sz w:val="17"/>
                <w:szCs w:val="17"/>
              </w:rPr>
              <w:t>Holdings of securities following the additional listing</w:t>
            </w: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92F9FD" w14:textId="451FCCDD" w:rsidR="00B765DB" w:rsidRPr="00686C16" w:rsidRDefault="00B765DB" w:rsidP="00B765DB">
            <w:pPr>
              <w:spacing w:before="60" w:after="60" w:line="240" w:lineRule="auto"/>
              <w:jc w:val="center"/>
              <w:rPr>
                <w:rFonts w:ascii="Arial" w:eastAsia="Calibri" w:hAnsi="Arial" w:cs="Arial"/>
                <w:b/>
                <w:bCs/>
                <w:color w:val="1D2952"/>
                <w:sz w:val="17"/>
                <w:szCs w:val="17"/>
              </w:rPr>
            </w:pPr>
            <w:r w:rsidRPr="008830D8">
              <w:rPr>
                <w:rFonts w:ascii="Arial" w:hAnsi="Arial" w:cs="Arial"/>
                <w:bCs/>
                <w:i/>
                <w:color w:val="1D2952"/>
                <w:sz w:val="17"/>
                <w:szCs w:val="17"/>
              </w:rPr>
              <w:t>Percentage</w:t>
            </w:r>
            <w:r>
              <w:rPr>
                <w:rFonts w:ascii="Arial" w:hAnsi="Arial" w:cs="Arial"/>
                <w:bCs/>
                <w:i/>
                <w:color w:val="1D2952"/>
                <w:sz w:val="17"/>
                <w:szCs w:val="17"/>
              </w:rPr>
              <w:t xml:space="preserve"> </w:t>
            </w:r>
            <w:r w:rsidRPr="008830D8">
              <w:rPr>
                <w:rFonts w:ascii="Arial" w:hAnsi="Arial" w:cs="Arial"/>
                <w:bCs/>
                <w:i/>
                <w:color w:val="1D2952"/>
                <w:sz w:val="17"/>
                <w:szCs w:val="17"/>
              </w:rPr>
              <w:t>of securities</w:t>
            </w:r>
            <w:r>
              <w:rPr>
                <w:rFonts w:ascii="Arial" w:hAnsi="Arial" w:cs="Arial"/>
                <w:bCs/>
                <w:i/>
                <w:color w:val="1D2952"/>
                <w:sz w:val="17"/>
                <w:szCs w:val="17"/>
              </w:rPr>
              <w:t xml:space="preserve"> </w:t>
            </w:r>
            <w:r w:rsidRPr="008830D8">
              <w:rPr>
                <w:rFonts w:ascii="Arial" w:hAnsi="Arial" w:cs="Arial"/>
                <w:bCs/>
                <w:i/>
                <w:color w:val="1D2952"/>
                <w:sz w:val="17"/>
                <w:szCs w:val="17"/>
              </w:rPr>
              <w:t>following the additional listing</w:t>
            </w:r>
          </w:p>
        </w:tc>
        <w:tc>
          <w:tcPr>
            <w:tcW w:w="344" w:type="dxa"/>
            <w:tcBorders>
              <w:left w:val="single" w:sz="4" w:space="0" w:color="auto"/>
              <w:right w:val="single" w:sz="18" w:space="0" w:color="1D2952"/>
            </w:tcBorders>
            <w:shd w:val="clear" w:color="auto" w:fill="FFFFFF"/>
            <w:vAlign w:val="center"/>
          </w:tcPr>
          <w:p w14:paraId="7F8D5A77" w14:textId="77777777" w:rsidR="00B765DB" w:rsidRPr="00736A55" w:rsidRDefault="00B765DB" w:rsidP="00B765DB">
            <w:pPr>
              <w:spacing w:before="60" w:after="60" w:line="240" w:lineRule="auto"/>
              <w:rPr>
                <w:rFonts w:ascii="Arial" w:eastAsia="Calibri" w:hAnsi="Arial" w:cs="Arial"/>
                <w:b/>
                <w:bCs/>
                <w:color w:val="000000"/>
                <w:sz w:val="19"/>
                <w:szCs w:val="19"/>
              </w:rPr>
            </w:pPr>
          </w:p>
        </w:tc>
      </w:tr>
      <w:tr w:rsidR="00B765DB" w:rsidRPr="00736A55" w14:paraId="2CF3C34D" w14:textId="77777777" w:rsidTr="00470D96">
        <w:trPr>
          <w:cantSplit/>
          <w:trHeight w:val="389"/>
        </w:trPr>
        <w:tc>
          <w:tcPr>
            <w:tcW w:w="623" w:type="dxa"/>
            <w:tcBorders>
              <w:left w:val="single" w:sz="18" w:space="0" w:color="1D2952"/>
              <w:right w:val="single" w:sz="4" w:space="0" w:color="auto"/>
            </w:tcBorders>
          </w:tcPr>
          <w:p w14:paraId="2DA4DE5F" w14:textId="77777777" w:rsidR="00B765DB" w:rsidRPr="00D81680" w:rsidRDefault="00B765DB" w:rsidP="00B765DB">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28F39C6F" w14:textId="77777777" w:rsidR="00B765DB" w:rsidRPr="00686C16" w:rsidRDefault="00B765DB" w:rsidP="00B765DB">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1.</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24C51176"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373BAC1E"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0746C2FC"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4CE309A"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0B2E6FC" w14:textId="50A353AF"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A54162F"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3CB3C"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344" w:type="dxa"/>
            <w:tcBorders>
              <w:left w:val="single" w:sz="4" w:space="0" w:color="auto"/>
              <w:right w:val="single" w:sz="18" w:space="0" w:color="1D2952"/>
            </w:tcBorders>
            <w:shd w:val="clear" w:color="auto" w:fill="FFFFFF"/>
            <w:vAlign w:val="center"/>
          </w:tcPr>
          <w:p w14:paraId="1BF8A58D" w14:textId="77777777" w:rsidR="00B765DB" w:rsidRPr="00736A55" w:rsidRDefault="00B765DB" w:rsidP="00B765DB">
            <w:pPr>
              <w:spacing w:before="60" w:after="60" w:line="240" w:lineRule="auto"/>
              <w:rPr>
                <w:rFonts w:ascii="Arial" w:eastAsia="Calibri" w:hAnsi="Arial" w:cs="Arial"/>
                <w:b/>
                <w:bCs/>
                <w:color w:val="000000"/>
                <w:sz w:val="19"/>
                <w:szCs w:val="19"/>
              </w:rPr>
            </w:pPr>
          </w:p>
        </w:tc>
      </w:tr>
      <w:tr w:rsidR="00B765DB" w:rsidRPr="00736A55" w14:paraId="2F66D8CC" w14:textId="77777777" w:rsidTr="00470D96">
        <w:trPr>
          <w:cantSplit/>
          <w:trHeight w:val="389"/>
        </w:trPr>
        <w:tc>
          <w:tcPr>
            <w:tcW w:w="623" w:type="dxa"/>
            <w:tcBorders>
              <w:left w:val="single" w:sz="18" w:space="0" w:color="1D2952"/>
              <w:right w:val="single" w:sz="4" w:space="0" w:color="auto"/>
            </w:tcBorders>
          </w:tcPr>
          <w:p w14:paraId="1E9839D7" w14:textId="77777777" w:rsidR="00B765DB" w:rsidRPr="00D81680" w:rsidRDefault="00B765DB" w:rsidP="00B765DB">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50EFB0EA" w14:textId="77777777" w:rsidR="00B765DB" w:rsidRPr="00686C16" w:rsidRDefault="00B765DB" w:rsidP="00B765DB">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1662E99C"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BA8CF06"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61B12B7"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25D1950"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17A9C1F0" w14:textId="48DC3153"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681C44A"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543C40"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344" w:type="dxa"/>
            <w:tcBorders>
              <w:left w:val="single" w:sz="4" w:space="0" w:color="auto"/>
              <w:right w:val="single" w:sz="18" w:space="0" w:color="1D2952"/>
            </w:tcBorders>
            <w:shd w:val="clear" w:color="auto" w:fill="FFFFFF"/>
            <w:vAlign w:val="center"/>
          </w:tcPr>
          <w:p w14:paraId="09983646" w14:textId="77777777" w:rsidR="00B765DB" w:rsidRPr="00736A55" w:rsidRDefault="00B765DB" w:rsidP="00B765DB">
            <w:pPr>
              <w:spacing w:before="60" w:after="60" w:line="240" w:lineRule="auto"/>
              <w:rPr>
                <w:rFonts w:ascii="Arial" w:eastAsia="Calibri" w:hAnsi="Arial" w:cs="Arial"/>
                <w:b/>
                <w:bCs/>
                <w:color w:val="000000"/>
                <w:sz w:val="19"/>
                <w:szCs w:val="19"/>
              </w:rPr>
            </w:pPr>
          </w:p>
        </w:tc>
      </w:tr>
      <w:tr w:rsidR="00B765DB" w:rsidRPr="00736A55" w14:paraId="4C6E44CE" w14:textId="77777777" w:rsidTr="00470D96">
        <w:trPr>
          <w:cantSplit/>
          <w:trHeight w:val="389"/>
        </w:trPr>
        <w:tc>
          <w:tcPr>
            <w:tcW w:w="623" w:type="dxa"/>
            <w:tcBorders>
              <w:left w:val="single" w:sz="18" w:space="0" w:color="1D2952"/>
              <w:right w:val="single" w:sz="4" w:space="0" w:color="auto"/>
            </w:tcBorders>
          </w:tcPr>
          <w:p w14:paraId="1797DAE3" w14:textId="77777777" w:rsidR="00B765DB" w:rsidRPr="00D81680" w:rsidRDefault="00B765DB" w:rsidP="00B765DB">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37B4E299" w14:textId="77777777" w:rsidR="00B765DB" w:rsidRPr="00686C16" w:rsidRDefault="00B765DB" w:rsidP="00B765DB">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3165E0E6"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C719ED0"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1DE66170"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98A5DE6"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A34D14B" w14:textId="499162DC"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74DE849"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D521A6"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344" w:type="dxa"/>
            <w:tcBorders>
              <w:left w:val="single" w:sz="4" w:space="0" w:color="auto"/>
              <w:right w:val="single" w:sz="18" w:space="0" w:color="1D2952"/>
            </w:tcBorders>
            <w:shd w:val="clear" w:color="auto" w:fill="FFFFFF"/>
            <w:vAlign w:val="center"/>
          </w:tcPr>
          <w:p w14:paraId="15788AB7" w14:textId="77777777" w:rsidR="00B765DB" w:rsidRPr="00736A55" w:rsidRDefault="00B765DB" w:rsidP="00B765DB">
            <w:pPr>
              <w:spacing w:before="60" w:after="60" w:line="240" w:lineRule="auto"/>
              <w:rPr>
                <w:rFonts w:ascii="Arial" w:eastAsia="Calibri" w:hAnsi="Arial" w:cs="Arial"/>
                <w:b/>
                <w:bCs/>
                <w:color w:val="000000"/>
                <w:sz w:val="19"/>
                <w:szCs w:val="19"/>
              </w:rPr>
            </w:pPr>
          </w:p>
        </w:tc>
      </w:tr>
      <w:tr w:rsidR="00B765DB" w:rsidRPr="00736A55" w14:paraId="591BFCCD" w14:textId="77777777" w:rsidTr="00470D96">
        <w:trPr>
          <w:cantSplit/>
          <w:trHeight w:val="389"/>
        </w:trPr>
        <w:tc>
          <w:tcPr>
            <w:tcW w:w="623" w:type="dxa"/>
            <w:tcBorders>
              <w:left w:val="single" w:sz="18" w:space="0" w:color="1D2952"/>
              <w:right w:val="single" w:sz="4" w:space="0" w:color="auto"/>
            </w:tcBorders>
          </w:tcPr>
          <w:p w14:paraId="3D5260C3" w14:textId="77777777" w:rsidR="00B765DB" w:rsidRPr="00D81680" w:rsidRDefault="00B765DB" w:rsidP="00B765DB">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C56EF16" w14:textId="77777777" w:rsidR="00B765DB" w:rsidRPr="00686C16" w:rsidRDefault="00B765DB" w:rsidP="00B765DB">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4.</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4E1ED517"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0FE1B2BE"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092DF44"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11AE0177"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7D8C0F0A" w14:textId="17B83AA1"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0129DC96"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0013F9"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344" w:type="dxa"/>
            <w:tcBorders>
              <w:left w:val="single" w:sz="4" w:space="0" w:color="auto"/>
              <w:right w:val="single" w:sz="18" w:space="0" w:color="1D2952"/>
            </w:tcBorders>
            <w:shd w:val="clear" w:color="auto" w:fill="FFFFFF"/>
            <w:vAlign w:val="center"/>
          </w:tcPr>
          <w:p w14:paraId="240B1B1D" w14:textId="77777777" w:rsidR="00B765DB" w:rsidRPr="00736A55" w:rsidRDefault="00B765DB" w:rsidP="00B765DB">
            <w:pPr>
              <w:spacing w:before="60" w:after="60" w:line="240" w:lineRule="auto"/>
              <w:rPr>
                <w:rFonts w:ascii="Arial" w:eastAsia="Calibri" w:hAnsi="Arial" w:cs="Arial"/>
                <w:b/>
                <w:bCs/>
                <w:color w:val="000000"/>
                <w:sz w:val="19"/>
                <w:szCs w:val="19"/>
              </w:rPr>
            </w:pPr>
          </w:p>
        </w:tc>
      </w:tr>
      <w:tr w:rsidR="00B765DB" w:rsidRPr="00736A55" w14:paraId="221EED69" w14:textId="77777777" w:rsidTr="00470D96">
        <w:trPr>
          <w:cantSplit/>
          <w:trHeight w:val="389"/>
        </w:trPr>
        <w:tc>
          <w:tcPr>
            <w:tcW w:w="623" w:type="dxa"/>
            <w:tcBorders>
              <w:left w:val="single" w:sz="18" w:space="0" w:color="1D2952"/>
              <w:right w:val="single" w:sz="4" w:space="0" w:color="auto"/>
            </w:tcBorders>
          </w:tcPr>
          <w:p w14:paraId="21BE3970" w14:textId="77777777" w:rsidR="00B765DB" w:rsidRPr="00D81680" w:rsidRDefault="00B765DB" w:rsidP="00B765DB">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9AE45EC" w14:textId="77777777" w:rsidR="00B765DB" w:rsidRPr="00686C16" w:rsidRDefault="00B765DB" w:rsidP="00B765DB">
            <w:pPr>
              <w:spacing w:before="60" w:after="60" w:line="240" w:lineRule="auto"/>
              <w:jc w:val="center"/>
              <w:rPr>
                <w:rFonts w:ascii="Arial" w:hAnsi="Arial" w:cs="Arial"/>
                <w:bCs/>
                <w:i/>
                <w:color w:val="1D2952"/>
                <w:sz w:val="17"/>
                <w:szCs w:val="17"/>
              </w:rPr>
            </w:pPr>
            <w:r w:rsidRPr="00686C16">
              <w:rPr>
                <w:rFonts w:ascii="Arial" w:hAnsi="Arial" w:cs="Arial"/>
                <w:bCs/>
                <w:i/>
                <w:color w:val="1D2952"/>
                <w:sz w:val="17"/>
                <w:szCs w:val="17"/>
              </w:rPr>
              <w:t>5.</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4DBD261B"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C6BBC90"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7C2DC995"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0F7D3CA5"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039B6147" w14:textId="1D242A73" w:rsidR="00B765DB" w:rsidRPr="007D3B90" w:rsidRDefault="00B765DB" w:rsidP="00603326">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7AEF95EA"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5729E4" w14:textId="77777777" w:rsidR="00B765DB" w:rsidRPr="007D3B90" w:rsidRDefault="00B765DB" w:rsidP="00603326">
            <w:pPr>
              <w:spacing w:before="60" w:after="60" w:line="240" w:lineRule="auto"/>
              <w:jc w:val="center"/>
              <w:rPr>
                <w:rFonts w:ascii="Arial" w:eastAsia="Calibri" w:hAnsi="Arial" w:cs="Arial"/>
                <w:sz w:val="19"/>
                <w:szCs w:val="19"/>
              </w:rPr>
            </w:pPr>
          </w:p>
        </w:tc>
        <w:tc>
          <w:tcPr>
            <w:tcW w:w="344" w:type="dxa"/>
            <w:tcBorders>
              <w:left w:val="single" w:sz="4" w:space="0" w:color="auto"/>
              <w:right w:val="single" w:sz="18" w:space="0" w:color="1D2952"/>
            </w:tcBorders>
            <w:shd w:val="clear" w:color="auto" w:fill="FFFFFF"/>
            <w:vAlign w:val="center"/>
          </w:tcPr>
          <w:p w14:paraId="2EEF01A5" w14:textId="77777777" w:rsidR="00B765DB" w:rsidRPr="00736A55" w:rsidRDefault="00B765DB" w:rsidP="00B765DB">
            <w:pPr>
              <w:spacing w:before="60" w:after="60" w:line="240" w:lineRule="auto"/>
              <w:rPr>
                <w:rFonts w:ascii="Arial" w:eastAsia="Calibri" w:hAnsi="Arial" w:cs="Arial"/>
                <w:b/>
                <w:bCs/>
                <w:color w:val="000000"/>
                <w:sz w:val="19"/>
                <w:szCs w:val="19"/>
              </w:rPr>
            </w:pPr>
          </w:p>
        </w:tc>
      </w:tr>
      <w:tr w:rsidR="00B765DB" w:rsidRPr="00736A55" w14:paraId="22BAA4D4" w14:textId="77777777" w:rsidTr="00B80982">
        <w:trPr>
          <w:cantSplit/>
          <w:trHeight w:val="62"/>
        </w:trPr>
        <w:tc>
          <w:tcPr>
            <w:tcW w:w="10620" w:type="dxa"/>
            <w:gridSpan w:val="11"/>
            <w:tcBorders>
              <w:left w:val="single" w:sz="18" w:space="0" w:color="1D2952"/>
              <w:bottom w:val="double" w:sz="4" w:space="0" w:color="1D2952"/>
              <w:right w:val="single" w:sz="18" w:space="0" w:color="1D2952"/>
            </w:tcBorders>
          </w:tcPr>
          <w:p w14:paraId="1786A027" w14:textId="77777777" w:rsidR="00B765DB" w:rsidRPr="00736A55" w:rsidRDefault="00B765DB" w:rsidP="00B765DB">
            <w:pPr>
              <w:spacing w:after="160" w:line="259" w:lineRule="auto"/>
              <w:rPr>
                <w:rFonts w:ascii="Arial" w:eastAsia="Times New Roman" w:hAnsi="Arial" w:cs="Arial"/>
                <w:b/>
                <w:color w:val="1D2952"/>
                <w:sz w:val="18"/>
                <w:szCs w:val="18"/>
                <w:lang w:val="en-GB"/>
              </w:rPr>
            </w:pPr>
          </w:p>
        </w:tc>
      </w:tr>
      <w:tr w:rsidR="00CE0C00" w:rsidRPr="009C6ED1" w14:paraId="73E1597B" w14:textId="77777777" w:rsidTr="00B80982">
        <w:tblPrEx>
          <w:tblBorders>
            <w:top w:val="single" w:sz="18" w:space="0" w:color="1D2952"/>
            <w:left w:val="single" w:sz="18" w:space="0" w:color="1D2952"/>
            <w:bottom w:val="double" w:sz="4" w:space="0" w:color="1D2952"/>
            <w:right w:val="single" w:sz="18" w:space="0" w:color="1D2952"/>
          </w:tblBorders>
        </w:tblPrEx>
        <w:trPr>
          <w:cantSplit/>
          <w:trHeight w:val="389"/>
        </w:trPr>
        <w:tc>
          <w:tcPr>
            <w:tcW w:w="623" w:type="dxa"/>
            <w:tcBorders>
              <w:left w:val="single" w:sz="18" w:space="0" w:color="1D2952"/>
            </w:tcBorders>
          </w:tcPr>
          <w:p w14:paraId="6F2C540E" w14:textId="73496F64" w:rsidR="00CE0C00" w:rsidRPr="00D81680" w:rsidRDefault="00DF4CD8" w:rsidP="00285DBE">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D</w:t>
            </w:r>
            <w:r w:rsidR="00CE0C00" w:rsidRPr="00DD2C68">
              <w:rPr>
                <w:rFonts w:ascii="Arial Black" w:eastAsia="Times New Roman" w:hAnsi="Arial Black" w:cs="Times New Roman"/>
                <w:b/>
                <w:color w:val="1D2952"/>
                <w:sz w:val="18"/>
                <w:szCs w:val="18"/>
                <w:lang w:val="en-GB"/>
              </w:rPr>
              <w:t>.</w:t>
            </w:r>
          </w:p>
        </w:tc>
        <w:tc>
          <w:tcPr>
            <w:tcW w:w="9997" w:type="dxa"/>
            <w:gridSpan w:val="10"/>
            <w:tcBorders>
              <w:right w:val="single" w:sz="18" w:space="0" w:color="1D2952"/>
            </w:tcBorders>
            <w:shd w:val="clear" w:color="auto" w:fill="FFFFFF"/>
            <w:vAlign w:val="center"/>
          </w:tcPr>
          <w:p w14:paraId="157E7B61" w14:textId="4C61AE9B" w:rsidR="00DF4CD8" w:rsidRPr="002F64E2" w:rsidRDefault="00DF4CD8" w:rsidP="005C671A">
            <w:pPr>
              <w:spacing w:before="60" w:after="60" w:line="240" w:lineRule="auto"/>
              <w:jc w:val="both"/>
              <w:rPr>
                <w:rFonts w:ascii="Arial" w:hAnsi="Arial" w:cs="Arial"/>
                <w:b/>
                <w:bCs/>
                <w:sz w:val="19"/>
                <w:szCs w:val="19"/>
              </w:rPr>
            </w:pPr>
            <w:r w:rsidRPr="002F64E2">
              <w:rPr>
                <w:rFonts w:ascii="Arial" w:hAnsi="Arial" w:cs="Arial"/>
                <w:b/>
                <w:bCs/>
                <w:sz w:val="19"/>
                <w:szCs w:val="19"/>
              </w:rPr>
              <w:t>Give full particulars of any direct or indirect involvement by Related Persons in the additional listing not disclosed above (including receipt of any brokerage or finder’s fees or receipt of any proceeds):</w:t>
            </w:r>
          </w:p>
          <w:p w14:paraId="5BB781AA" w14:textId="788806EC" w:rsidR="00CE0C00" w:rsidRPr="007D3B90" w:rsidRDefault="00CE0C00" w:rsidP="00511C28">
            <w:pPr>
              <w:spacing w:before="60" w:after="60" w:line="240" w:lineRule="auto"/>
              <w:rPr>
                <w:rFonts w:ascii="Arial" w:hAnsi="Arial" w:cs="Arial"/>
                <w:sz w:val="19"/>
                <w:szCs w:val="19"/>
              </w:rPr>
            </w:pPr>
            <w:r w:rsidRPr="007D3B90">
              <w:rPr>
                <w:rFonts w:ascii="Arial" w:hAnsi="Arial" w:cs="Arial"/>
                <w:sz w:val="19"/>
                <w:szCs w:val="19"/>
              </w:rPr>
              <w:br/>
            </w:r>
            <w:r w:rsidRPr="007D3B90">
              <w:rPr>
                <w:rFonts w:ascii="Arial" w:hAnsi="Arial" w:cs="Arial"/>
                <w:sz w:val="19"/>
                <w:szCs w:val="19"/>
              </w:rPr>
              <w:br/>
            </w:r>
          </w:p>
          <w:p w14:paraId="29F64368" w14:textId="77777777" w:rsidR="00CE0C00" w:rsidRPr="007D3B90" w:rsidRDefault="00CE0C00" w:rsidP="00511C28">
            <w:pPr>
              <w:spacing w:before="60" w:after="60" w:line="240" w:lineRule="auto"/>
              <w:rPr>
                <w:rFonts w:ascii="Arial" w:hAnsi="Arial" w:cs="Arial"/>
                <w:sz w:val="19"/>
                <w:szCs w:val="19"/>
              </w:rPr>
            </w:pPr>
          </w:p>
          <w:p w14:paraId="68327C8F" w14:textId="77777777" w:rsidR="00CE0C00" w:rsidRPr="00CB3560" w:rsidRDefault="00CE0C00" w:rsidP="005C671A">
            <w:pPr>
              <w:spacing w:before="60" w:after="60" w:line="240" w:lineRule="auto"/>
              <w:rPr>
                <w:rFonts w:ascii="Arial" w:hAnsi="Arial" w:cs="Arial"/>
                <w:sz w:val="19"/>
                <w:szCs w:val="19"/>
              </w:rPr>
            </w:pPr>
          </w:p>
        </w:tc>
      </w:tr>
      <w:tr w:rsidR="008C5781" w:rsidRPr="00C65883" w14:paraId="21D64532" w14:textId="77777777" w:rsidTr="00470D96">
        <w:trPr>
          <w:cantSplit/>
          <w:trHeight w:val="317"/>
        </w:trPr>
        <w:tc>
          <w:tcPr>
            <w:tcW w:w="623" w:type="dxa"/>
            <w:tcBorders>
              <w:top w:val="double" w:sz="4" w:space="0" w:color="1D2952"/>
              <w:left w:val="single" w:sz="18" w:space="0" w:color="1D2952"/>
              <w:bottom w:val="nil"/>
            </w:tcBorders>
            <w:vAlign w:val="bottom"/>
          </w:tcPr>
          <w:p w14:paraId="2EAA3C6D" w14:textId="2E7013ED" w:rsidR="008C5781" w:rsidRPr="0099373C" w:rsidRDefault="008C5781" w:rsidP="00285DBE">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E</w:t>
            </w:r>
            <w:r w:rsidRPr="0099373C">
              <w:rPr>
                <w:rFonts w:ascii="Arial Black" w:eastAsia="Times New Roman" w:hAnsi="Arial Black" w:cs="Times New Roman"/>
                <w:b/>
                <w:color w:val="1D2952"/>
                <w:sz w:val="18"/>
                <w:szCs w:val="18"/>
                <w:lang w:val="en-GB"/>
              </w:rPr>
              <w:t>.</w:t>
            </w:r>
          </w:p>
        </w:tc>
        <w:tc>
          <w:tcPr>
            <w:tcW w:w="8351" w:type="dxa"/>
            <w:gridSpan w:val="7"/>
            <w:tcBorders>
              <w:top w:val="double" w:sz="4" w:space="0" w:color="1D2952"/>
              <w:left w:val="nil"/>
              <w:bottom w:val="double" w:sz="4" w:space="0" w:color="1D2952"/>
              <w:right w:val="double" w:sz="4" w:space="0" w:color="1D2952"/>
            </w:tcBorders>
            <w:shd w:val="clear" w:color="auto" w:fill="FFFFFF"/>
            <w:vAlign w:val="center"/>
          </w:tcPr>
          <w:p w14:paraId="53DCFB96" w14:textId="77777777" w:rsidR="008C5781" w:rsidRPr="0099373C" w:rsidRDefault="008C5781" w:rsidP="00B23A26">
            <w:pPr>
              <w:spacing w:before="60" w:after="60" w:line="240" w:lineRule="auto"/>
              <w:jc w:val="both"/>
              <w:rPr>
                <w:rFonts w:ascii="Arial" w:eastAsia="Times New Roman" w:hAnsi="Arial" w:cs="Arial"/>
                <w:sz w:val="19"/>
                <w:szCs w:val="19"/>
                <w:lang w:val="en-GB"/>
              </w:rPr>
            </w:pPr>
            <w:r w:rsidRPr="00C65883">
              <w:rPr>
                <w:rFonts w:ascii="Arial" w:hAnsi="Arial" w:cs="Arial"/>
                <w:b/>
                <w:bCs/>
                <w:sz w:val="19"/>
                <w:szCs w:val="19"/>
              </w:rPr>
              <w:t xml:space="preserve">Complete the following: </w:t>
            </w:r>
          </w:p>
        </w:tc>
        <w:tc>
          <w:tcPr>
            <w:tcW w:w="823" w:type="dxa"/>
            <w:tcBorders>
              <w:top w:val="single" w:sz="4" w:space="0" w:color="1D2952"/>
              <w:left w:val="double" w:sz="4" w:space="0" w:color="1D2952"/>
              <w:bottom w:val="single" w:sz="4" w:space="0" w:color="1D2952"/>
            </w:tcBorders>
            <w:shd w:val="clear" w:color="auto" w:fill="1D2952"/>
            <w:vAlign w:val="center"/>
          </w:tcPr>
          <w:p w14:paraId="5FAC8919" w14:textId="77777777" w:rsidR="008C5781" w:rsidRPr="00C65883" w:rsidRDefault="008C5781" w:rsidP="00B23A2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23" w:type="dxa"/>
            <w:gridSpan w:val="2"/>
            <w:tcBorders>
              <w:top w:val="single" w:sz="4" w:space="0" w:color="1D2952"/>
              <w:left w:val="nil"/>
              <w:bottom w:val="single" w:sz="4" w:space="0" w:color="1D2952"/>
              <w:right w:val="single" w:sz="18" w:space="0" w:color="1D2952"/>
            </w:tcBorders>
            <w:shd w:val="clear" w:color="auto" w:fill="1D2952"/>
            <w:vAlign w:val="center"/>
          </w:tcPr>
          <w:p w14:paraId="79147B97" w14:textId="77777777" w:rsidR="008C5781" w:rsidRPr="00C65883" w:rsidRDefault="008C5781" w:rsidP="00B23A2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8C5781" w:rsidRPr="009C6ED1" w14:paraId="00A3B922" w14:textId="77777777" w:rsidTr="00470D96">
        <w:trPr>
          <w:cantSplit/>
          <w:trHeight w:val="431"/>
        </w:trPr>
        <w:tc>
          <w:tcPr>
            <w:tcW w:w="623" w:type="dxa"/>
            <w:tcBorders>
              <w:left w:val="single" w:sz="18" w:space="0" w:color="1D2952"/>
            </w:tcBorders>
          </w:tcPr>
          <w:p w14:paraId="34295406" w14:textId="77777777" w:rsidR="008C5781" w:rsidRPr="00D81680" w:rsidRDefault="008C5781" w:rsidP="008C5781">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double" w:sz="4" w:space="0" w:color="1D2952"/>
              <w:left w:val="nil"/>
            </w:tcBorders>
            <w:shd w:val="clear" w:color="auto" w:fill="FFFFFF"/>
          </w:tcPr>
          <w:p w14:paraId="3089413F" w14:textId="77777777" w:rsidR="008C5781" w:rsidRPr="00D81680" w:rsidRDefault="008C5781" w:rsidP="00285DBE">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7811" w:type="dxa"/>
            <w:gridSpan w:val="6"/>
            <w:tcBorders>
              <w:top w:val="double" w:sz="4" w:space="0" w:color="1D2952"/>
              <w:left w:val="nil"/>
              <w:bottom w:val="single" w:sz="4" w:space="0" w:color="1D2952"/>
              <w:right w:val="double" w:sz="4" w:space="0" w:color="1D2952"/>
            </w:tcBorders>
            <w:shd w:val="clear" w:color="auto" w:fill="FFFFFF"/>
            <w:vAlign w:val="center"/>
          </w:tcPr>
          <w:p w14:paraId="1C98EA47" w14:textId="1404A51A" w:rsidR="008C5781" w:rsidRPr="00F202C8" w:rsidRDefault="008C5781" w:rsidP="008C5781">
            <w:pPr>
              <w:spacing w:before="60" w:after="60" w:line="240" w:lineRule="auto"/>
              <w:jc w:val="both"/>
              <w:rPr>
                <w:rFonts w:ascii="Arial" w:hAnsi="Arial" w:cs="Arial"/>
                <w:sz w:val="19"/>
                <w:szCs w:val="19"/>
              </w:rPr>
            </w:pPr>
            <w:r w:rsidRPr="00E126D8">
              <w:rPr>
                <w:rFonts w:ascii="Arial" w:hAnsi="Arial" w:cs="Arial"/>
                <w:sz w:val="19"/>
                <w:szCs w:val="19"/>
              </w:rPr>
              <w:t>Will the closing of the additional listing materially affect control of the Listed Issuer (see Section 10.09(</w:t>
            </w:r>
            <w:r w:rsidR="00B80982">
              <w:rPr>
                <w:rFonts w:ascii="Arial" w:hAnsi="Arial" w:cs="Arial"/>
                <w:sz w:val="19"/>
                <w:szCs w:val="19"/>
              </w:rPr>
              <w:t>9</w:t>
            </w:r>
            <w:r w:rsidRPr="00E126D8">
              <w:rPr>
                <w:rFonts w:ascii="Arial" w:hAnsi="Arial" w:cs="Arial"/>
                <w:sz w:val="19"/>
                <w:szCs w:val="19"/>
              </w:rPr>
              <w:t>) of the Listing Manual)?</w:t>
            </w:r>
          </w:p>
        </w:tc>
        <w:tc>
          <w:tcPr>
            <w:tcW w:w="823"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316057D9" w14:textId="07F69A14" w:rsidR="008C5781" w:rsidRPr="009C6ED1" w:rsidRDefault="001E354B" w:rsidP="008C578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990391254"/>
                <w14:checkbox>
                  <w14:checked w14:val="0"/>
                  <w14:checkedState w14:val="2612" w14:font="MS Gothic"/>
                  <w14:uncheckedState w14:val="2610" w14:font="MS Gothic"/>
                </w14:checkbox>
              </w:sdtPr>
              <w:sdtEndPr/>
              <w:sdtContent>
                <w:r w:rsidR="00E972BD">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5816E032" w14:textId="3ABF27C7" w:rsidR="008C5781" w:rsidRPr="009C6ED1" w:rsidRDefault="001E354B" w:rsidP="008C578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692497738"/>
                <w14:checkbox>
                  <w14:checked w14:val="0"/>
                  <w14:checkedState w14:val="2612" w14:font="MS Gothic"/>
                  <w14:uncheckedState w14:val="2610" w14:font="MS Gothic"/>
                </w14:checkbox>
              </w:sdtPr>
              <w:sdtEndPr/>
              <w:sdtContent>
                <w:r w:rsidR="00E972BD">
                  <w:rPr>
                    <w:rFonts w:ascii="MS Gothic" w:eastAsia="MS Gothic" w:hAnsi="MS Gothic" w:cs="Times New Roman" w:hint="eastAsia"/>
                    <w:b/>
                    <w:bCs/>
                    <w:color w:val="1D2952"/>
                    <w:sz w:val="24"/>
                    <w:szCs w:val="24"/>
                    <w:lang w:val="en-GB"/>
                  </w:rPr>
                  <w:t>☐</w:t>
                </w:r>
              </w:sdtContent>
            </w:sdt>
          </w:p>
        </w:tc>
      </w:tr>
      <w:tr w:rsidR="008C5781" w:rsidRPr="009C6ED1" w14:paraId="3BB8C8A0" w14:textId="77777777" w:rsidTr="00470D96">
        <w:trPr>
          <w:cantSplit/>
          <w:trHeight w:val="431"/>
        </w:trPr>
        <w:tc>
          <w:tcPr>
            <w:tcW w:w="623" w:type="dxa"/>
            <w:tcBorders>
              <w:left w:val="single" w:sz="18" w:space="0" w:color="1D2952"/>
            </w:tcBorders>
          </w:tcPr>
          <w:p w14:paraId="2401EE19" w14:textId="77777777" w:rsidR="008C5781" w:rsidRPr="00D81680" w:rsidRDefault="008C5781" w:rsidP="008C5781">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left w:val="nil"/>
            </w:tcBorders>
            <w:shd w:val="clear" w:color="auto" w:fill="FFFFFF"/>
          </w:tcPr>
          <w:p w14:paraId="7917F704" w14:textId="77777777" w:rsidR="008C5781" w:rsidRPr="00D81680" w:rsidRDefault="008C5781" w:rsidP="00285DBE">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w:t>
            </w:r>
          </w:p>
        </w:tc>
        <w:tc>
          <w:tcPr>
            <w:tcW w:w="7811" w:type="dxa"/>
            <w:gridSpan w:val="6"/>
            <w:tcBorders>
              <w:top w:val="single" w:sz="4" w:space="0" w:color="1D2952"/>
              <w:left w:val="nil"/>
              <w:bottom w:val="single" w:sz="4" w:space="0" w:color="1D2952"/>
              <w:right w:val="double" w:sz="4" w:space="0" w:color="1D2952"/>
            </w:tcBorders>
            <w:shd w:val="clear" w:color="auto" w:fill="FFFFFF"/>
            <w:vAlign w:val="center"/>
          </w:tcPr>
          <w:p w14:paraId="276C5A2A" w14:textId="2601C2A2" w:rsidR="008C5781" w:rsidRPr="00016528" w:rsidRDefault="008C5781" w:rsidP="008C5781">
            <w:pPr>
              <w:spacing w:before="60" w:after="60" w:line="240" w:lineRule="auto"/>
              <w:jc w:val="both"/>
              <w:rPr>
                <w:rFonts w:ascii="Arial" w:eastAsia="Calibri" w:hAnsi="Arial" w:cs="Arial"/>
                <w:color w:val="000000"/>
                <w:sz w:val="19"/>
                <w:szCs w:val="19"/>
              </w:rPr>
            </w:pPr>
            <w:r w:rsidRPr="00016528">
              <w:rPr>
                <w:rFonts w:ascii="Arial" w:eastAsia="Calibri" w:hAnsi="Arial" w:cs="Arial"/>
                <w:color w:val="000000"/>
                <w:sz w:val="19"/>
                <w:szCs w:val="19"/>
              </w:rPr>
              <w:t xml:space="preserve">Is Multilateral Instrument 61-101 </w:t>
            </w:r>
            <w:r w:rsidRPr="00016528">
              <w:rPr>
                <w:rFonts w:ascii="Arial" w:eastAsia="Calibri" w:hAnsi="Arial" w:cs="Arial"/>
                <w:i/>
                <w:iCs/>
                <w:color w:val="000000"/>
                <w:sz w:val="19"/>
                <w:szCs w:val="19"/>
              </w:rPr>
              <w:t>Protection of Minority Holders in Special Transactions</w:t>
            </w:r>
            <w:r w:rsidRPr="00016528">
              <w:rPr>
                <w:rFonts w:ascii="Arial" w:eastAsia="Calibri" w:hAnsi="Arial" w:cs="Arial"/>
                <w:color w:val="000000"/>
                <w:sz w:val="19"/>
                <w:szCs w:val="19"/>
              </w:rPr>
              <w:t xml:space="preserve"> applicable to the </w:t>
            </w:r>
            <w:r w:rsidR="00640D01">
              <w:rPr>
                <w:rFonts w:ascii="Arial" w:eastAsia="Calibri" w:hAnsi="Arial" w:cs="Arial"/>
                <w:color w:val="000000"/>
                <w:sz w:val="19"/>
                <w:szCs w:val="19"/>
              </w:rPr>
              <w:t>additional listing</w:t>
            </w:r>
            <w:r w:rsidRPr="00016528">
              <w:rPr>
                <w:rFonts w:ascii="Arial" w:eastAsia="Calibri" w:hAnsi="Arial" w:cs="Arial"/>
                <w:color w:val="000000"/>
                <w:sz w:val="19"/>
                <w:szCs w:val="19"/>
              </w:rPr>
              <w:t>?</w:t>
            </w:r>
          </w:p>
        </w:tc>
        <w:tc>
          <w:tcPr>
            <w:tcW w:w="823"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02CBC950" w14:textId="53DD0C44" w:rsidR="008C5781" w:rsidRDefault="001E354B" w:rsidP="008C578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386327293"/>
                <w14:checkbox>
                  <w14:checked w14:val="0"/>
                  <w14:checkedState w14:val="2612" w14:font="MS Gothic"/>
                  <w14:uncheckedState w14:val="2610" w14:font="MS Gothic"/>
                </w14:checkbox>
              </w:sdtPr>
              <w:sdtEndPr/>
              <w:sdtContent>
                <w:r w:rsidR="00E972BD">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5EF6C38C" w14:textId="0D1AA5B6" w:rsidR="008C5781" w:rsidRPr="009C6ED1" w:rsidRDefault="001E354B" w:rsidP="008C578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9731961"/>
                <w14:checkbox>
                  <w14:checked w14:val="0"/>
                  <w14:checkedState w14:val="2612" w14:font="MS Gothic"/>
                  <w14:uncheckedState w14:val="2610" w14:font="MS Gothic"/>
                </w14:checkbox>
              </w:sdtPr>
              <w:sdtEndPr/>
              <w:sdtContent>
                <w:r w:rsidR="00E972BD">
                  <w:rPr>
                    <w:rFonts w:ascii="MS Gothic" w:eastAsia="MS Gothic" w:hAnsi="MS Gothic" w:cs="Times New Roman" w:hint="eastAsia"/>
                    <w:b/>
                    <w:bCs/>
                    <w:color w:val="1D2952"/>
                    <w:sz w:val="24"/>
                    <w:szCs w:val="24"/>
                    <w:lang w:val="en-GB"/>
                  </w:rPr>
                  <w:t>☐</w:t>
                </w:r>
              </w:sdtContent>
            </w:sdt>
          </w:p>
        </w:tc>
      </w:tr>
      <w:tr w:rsidR="008C5781" w:rsidRPr="009C6ED1" w14:paraId="3A8E9E84" w14:textId="77777777" w:rsidTr="00470D96">
        <w:trPr>
          <w:cantSplit/>
          <w:trHeight w:val="431"/>
        </w:trPr>
        <w:tc>
          <w:tcPr>
            <w:tcW w:w="623" w:type="dxa"/>
            <w:tcBorders>
              <w:left w:val="single" w:sz="18" w:space="0" w:color="1D2952"/>
            </w:tcBorders>
          </w:tcPr>
          <w:p w14:paraId="3AF568C8" w14:textId="77777777" w:rsidR="008C5781" w:rsidRPr="00D81680" w:rsidRDefault="008C5781" w:rsidP="00462965">
            <w:pPr>
              <w:spacing w:before="60" w:after="60" w:line="240" w:lineRule="auto"/>
              <w:rPr>
                <w:rFonts w:ascii="Arial Black" w:eastAsia="Times New Roman" w:hAnsi="Arial Black" w:cs="Times New Roman"/>
                <w:b/>
                <w:color w:val="1D2952"/>
                <w:sz w:val="18"/>
                <w:szCs w:val="18"/>
                <w:lang w:val="en-GB"/>
              </w:rPr>
            </w:pPr>
          </w:p>
        </w:tc>
        <w:tc>
          <w:tcPr>
            <w:tcW w:w="540" w:type="dxa"/>
            <w:tcBorders>
              <w:left w:val="nil"/>
            </w:tcBorders>
            <w:shd w:val="clear" w:color="auto" w:fill="FFFFFF"/>
            <w:vAlign w:val="center"/>
          </w:tcPr>
          <w:p w14:paraId="73C1A582" w14:textId="77777777" w:rsidR="008C5781" w:rsidRPr="00712F22" w:rsidRDefault="008C5781" w:rsidP="00285DBE">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(iii)</w:t>
            </w:r>
          </w:p>
        </w:tc>
        <w:tc>
          <w:tcPr>
            <w:tcW w:w="7811" w:type="dxa"/>
            <w:gridSpan w:val="6"/>
            <w:tcBorders>
              <w:top w:val="single" w:sz="4" w:space="0" w:color="1D2952"/>
              <w:left w:val="nil"/>
              <w:bottom w:val="single" w:sz="4" w:space="0" w:color="1D2952"/>
              <w:right w:val="double" w:sz="4" w:space="0" w:color="1D2952"/>
            </w:tcBorders>
            <w:shd w:val="clear" w:color="auto" w:fill="FFFFFF"/>
            <w:vAlign w:val="center"/>
          </w:tcPr>
          <w:p w14:paraId="66F758CC" w14:textId="2C949333" w:rsidR="008C5781" w:rsidRPr="00192D21" w:rsidRDefault="008C5781" w:rsidP="008C5781">
            <w:pPr>
              <w:spacing w:before="60" w:after="60" w:line="240" w:lineRule="auto"/>
              <w:jc w:val="both"/>
              <w:rPr>
                <w:rFonts w:ascii="Arial" w:hAnsi="Arial" w:cs="Arial"/>
                <w:sz w:val="19"/>
                <w:szCs w:val="19"/>
              </w:rPr>
            </w:pPr>
            <w:r w:rsidRPr="00016528">
              <w:rPr>
                <w:rFonts w:ascii="Arial" w:eastAsia="Calibri" w:hAnsi="Arial" w:cs="Arial"/>
                <w:color w:val="000000"/>
                <w:sz w:val="19"/>
                <w:szCs w:val="19"/>
              </w:rPr>
              <w:t xml:space="preserve">Is shareholder approval required in connection with the </w:t>
            </w:r>
            <w:r w:rsidR="00640D01">
              <w:rPr>
                <w:rFonts w:ascii="Arial" w:eastAsia="Calibri" w:hAnsi="Arial" w:cs="Arial"/>
                <w:color w:val="000000"/>
                <w:sz w:val="19"/>
                <w:szCs w:val="19"/>
              </w:rPr>
              <w:t>additional listing</w:t>
            </w:r>
            <w:r w:rsidRPr="00016528">
              <w:rPr>
                <w:rFonts w:ascii="Arial" w:eastAsia="Calibri" w:hAnsi="Arial" w:cs="Arial"/>
                <w:color w:val="000000"/>
                <w:sz w:val="19"/>
                <w:szCs w:val="19"/>
              </w:rPr>
              <w:t xml:space="preserve">?  </w:t>
            </w:r>
          </w:p>
        </w:tc>
        <w:tc>
          <w:tcPr>
            <w:tcW w:w="823"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3A166B97" w14:textId="28C7633B" w:rsidR="008C5781" w:rsidRPr="009C6ED1" w:rsidRDefault="001E354B" w:rsidP="008C578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932695814"/>
                <w14:checkbox>
                  <w14:checked w14:val="0"/>
                  <w14:checkedState w14:val="2612" w14:font="MS Gothic"/>
                  <w14:uncheckedState w14:val="2610" w14:font="MS Gothic"/>
                </w14:checkbox>
              </w:sdtPr>
              <w:sdtEndPr/>
              <w:sdtContent>
                <w:r w:rsidR="00E972BD">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092A65C3" w14:textId="232F2838" w:rsidR="008C5781" w:rsidRPr="009C6ED1" w:rsidRDefault="001E354B" w:rsidP="008C578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809814633"/>
                <w14:checkbox>
                  <w14:checked w14:val="0"/>
                  <w14:checkedState w14:val="2612" w14:font="MS Gothic"/>
                  <w14:uncheckedState w14:val="2610" w14:font="MS Gothic"/>
                </w14:checkbox>
              </w:sdtPr>
              <w:sdtEndPr/>
              <w:sdtContent>
                <w:r w:rsidR="00E972BD">
                  <w:rPr>
                    <w:rFonts w:ascii="MS Gothic" w:eastAsia="MS Gothic" w:hAnsi="MS Gothic" w:cs="Times New Roman" w:hint="eastAsia"/>
                    <w:b/>
                    <w:bCs/>
                    <w:color w:val="1D2952"/>
                    <w:sz w:val="24"/>
                    <w:szCs w:val="24"/>
                    <w:lang w:val="en-GB"/>
                  </w:rPr>
                  <w:t>☐</w:t>
                </w:r>
              </w:sdtContent>
            </w:sdt>
          </w:p>
        </w:tc>
      </w:tr>
      <w:tr w:rsidR="008C5781" w:rsidRPr="009C6ED1" w14:paraId="3BF337A1" w14:textId="77777777" w:rsidTr="00470D96">
        <w:trPr>
          <w:cantSplit/>
          <w:trHeight w:val="431"/>
        </w:trPr>
        <w:tc>
          <w:tcPr>
            <w:tcW w:w="623" w:type="dxa"/>
            <w:tcBorders>
              <w:left w:val="single" w:sz="18" w:space="0" w:color="1D2952"/>
            </w:tcBorders>
          </w:tcPr>
          <w:p w14:paraId="0C63FC08" w14:textId="77777777" w:rsidR="008C5781" w:rsidRPr="00D81680" w:rsidRDefault="008C5781" w:rsidP="008C5781">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left w:val="nil"/>
              <w:bottom w:val="double" w:sz="4" w:space="0" w:color="1D2952"/>
            </w:tcBorders>
            <w:shd w:val="clear" w:color="auto" w:fill="FFFFFF"/>
            <w:vAlign w:val="center"/>
          </w:tcPr>
          <w:p w14:paraId="72C87CB8" w14:textId="77777777" w:rsidR="008C5781" w:rsidRPr="00712F22" w:rsidRDefault="008C5781" w:rsidP="00285DBE">
            <w:pPr>
              <w:spacing w:before="40" w:after="60" w:line="240" w:lineRule="auto"/>
              <w:jc w:val="right"/>
              <w:rPr>
                <w:rFonts w:ascii="Arial" w:eastAsia="Times New Roman" w:hAnsi="Arial" w:cs="Arial"/>
                <w:b/>
                <w:color w:val="1D2952"/>
                <w:sz w:val="18"/>
                <w:szCs w:val="18"/>
                <w:lang w:val="en-GB"/>
              </w:rPr>
            </w:pPr>
            <w:r w:rsidRPr="00712F22">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7811" w:type="dxa"/>
            <w:gridSpan w:val="6"/>
            <w:tcBorders>
              <w:top w:val="single" w:sz="4" w:space="0" w:color="1D2952"/>
              <w:left w:val="nil"/>
              <w:bottom w:val="double" w:sz="4" w:space="0" w:color="1D2952"/>
              <w:right w:val="double" w:sz="4" w:space="0" w:color="1D2952"/>
            </w:tcBorders>
            <w:shd w:val="clear" w:color="auto" w:fill="FFFFFF"/>
            <w:vAlign w:val="center"/>
          </w:tcPr>
          <w:p w14:paraId="1065996E" w14:textId="4FF9BC8D" w:rsidR="008C5781" w:rsidRPr="00192D21" w:rsidRDefault="008C5781" w:rsidP="008C5781">
            <w:pPr>
              <w:spacing w:before="60" w:after="60" w:line="240" w:lineRule="auto"/>
              <w:jc w:val="both"/>
              <w:rPr>
                <w:rFonts w:ascii="Arial" w:hAnsi="Arial" w:cs="Arial"/>
                <w:sz w:val="19"/>
                <w:szCs w:val="19"/>
              </w:rPr>
            </w:pPr>
            <w:r w:rsidRPr="00016528">
              <w:rPr>
                <w:rFonts w:ascii="Arial" w:eastAsia="Calibri" w:hAnsi="Arial" w:cs="Arial"/>
                <w:color w:val="000000"/>
                <w:sz w:val="19"/>
                <w:szCs w:val="19"/>
              </w:rPr>
              <w:t>Is the Listed Issuer relying on any exemption from shareholder approval requirements?</w:t>
            </w:r>
          </w:p>
        </w:tc>
        <w:tc>
          <w:tcPr>
            <w:tcW w:w="823" w:type="dxa"/>
            <w:tcBorders>
              <w:top w:val="single" w:sz="4" w:space="0" w:color="1D2952"/>
              <w:left w:val="double" w:sz="4" w:space="0" w:color="1D2952"/>
              <w:bottom w:val="double" w:sz="4" w:space="0" w:color="1D2952"/>
              <w:right w:val="single" w:sz="4" w:space="0" w:color="1D2952"/>
            </w:tcBorders>
            <w:shd w:val="clear" w:color="auto" w:fill="FFFFFF"/>
            <w:vAlign w:val="center"/>
          </w:tcPr>
          <w:p w14:paraId="24BBCABC" w14:textId="095BD876" w:rsidR="008C5781" w:rsidRPr="009C6ED1" w:rsidRDefault="001E354B" w:rsidP="008C578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396781042"/>
                <w14:checkbox>
                  <w14:checked w14:val="0"/>
                  <w14:checkedState w14:val="2612" w14:font="MS Gothic"/>
                  <w14:uncheckedState w14:val="2610" w14:font="MS Gothic"/>
                </w14:checkbox>
              </w:sdtPr>
              <w:sdtEndPr/>
              <w:sdtContent>
                <w:r w:rsidR="00E972BD">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double" w:sz="4" w:space="0" w:color="1D2952"/>
              <w:right w:val="single" w:sz="18" w:space="0" w:color="1D2952"/>
            </w:tcBorders>
            <w:shd w:val="clear" w:color="auto" w:fill="FFFFFF"/>
            <w:vAlign w:val="center"/>
          </w:tcPr>
          <w:p w14:paraId="535D437F" w14:textId="27521F7A" w:rsidR="008C5781" w:rsidRPr="009C6ED1" w:rsidRDefault="001E354B" w:rsidP="008C578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74785642"/>
                <w14:checkbox>
                  <w14:checked w14:val="0"/>
                  <w14:checkedState w14:val="2612" w14:font="MS Gothic"/>
                  <w14:uncheckedState w14:val="2610" w14:font="MS Gothic"/>
                </w14:checkbox>
              </w:sdtPr>
              <w:sdtEndPr/>
              <w:sdtContent>
                <w:r w:rsidR="00E972BD">
                  <w:rPr>
                    <w:rFonts w:ascii="MS Gothic" w:eastAsia="MS Gothic" w:hAnsi="MS Gothic" w:cs="Times New Roman" w:hint="eastAsia"/>
                    <w:b/>
                    <w:bCs/>
                    <w:color w:val="1D2952"/>
                    <w:sz w:val="24"/>
                    <w:szCs w:val="24"/>
                    <w:lang w:val="en-GB"/>
                  </w:rPr>
                  <w:t>☐</w:t>
                </w:r>
              </w:sdtContent>
            </w:sdt>
          </w:p>
        </w:tc>
      </w:tr>
      <w:tr w:rsidR="00602220" w:rsidRPr="0028474A" w14:paraId="2F7CE6AB" w14:textId="77777777" w:rsidTr="00470D96">
        <w:trPr>
          <w:cantSplit/>
          <w:trHeight w:val="650"/>
        </w:trPr>
        <w:tc>
          <w:tcPr>
            <w:tcW w:w="623" w:type="dxa"/>
            <w:tcBorders>
              <w:left w:val="single" w:sz="18" w:space="0" w:color="1D2952"/>
              <w:bottom w:val="single" w:sz="18" w:space="0" w:color="1D2952"/>
              <w:right w:val="nil"/>
            </w:tcBorders>
          </w:tcPr>
          <w:p w14:paraId="6F5E7E15" w14:textId="77777777" w:rsidR="00602220" w:rsidRDefault="00602220" w:rsidP="00B23A26">
            <w:pPr>
              <w:spacing w:before="60" w:after="60" w:line="240" w:lineRule="auto"/>
              <w:rPr>
                <w:rFonts w:ascii="Arial" w:hAnsi="Arial" w:cs="Arial"/>
                <w:sz w:val="19"/>
                <w:szCs w:val="19"/>
              </w:rPr>
            </w:pPr>
          </w:p>
          <w:p w14:paraId="1717F0DB" w14:textId="77777777" w:rsidR="00602220" w:rsidRDefault="00602220" w:rsidP="00B23A26">
            <w:pPr>
              <w:spacing w:before="60" w:after="60" w:line="240" w:lineRule="auto"/>
              <w:rPr>
                <w:rFonts w:ascii="Arial" w:hAnsi="Arial" w:cs="Arial"/>
                <w:sz w:val="19"/>
                <w:szCs w:val="19"/>
              </w:rPr>
            </w:pPr>
          </w:p>
          <w:p w14:paraId="0C7FB38A" w14:textId="77777777" w:rsidR="00602220" w:rsidRDefault="00602220" w:rsidP="00B23A26">
            <w:pPr>
              <w:spacing w:before="60" w:after="60" w:line="240" w:lineRule="auto"/>
              <w:rPr>
                <w:rFonts w:ascii="Arial" w:hAnsi="Arial" w:cs="Arial"/>
                <w:sz w:val="19"/>
                <w:szCs w:val="19"/>
              </w:rPr>
            </w:pPr>
          </w:p>
          <w:p w14:paraId="1A176E88" w14:textId="77777777" w:rsidR="00602220" w:rsidRPr="0028474A" w:rsidRDefault="00602220" w:rsidP="00B23A26">
            <w:pPr>
              <w:spacing w:before="60" w:after="60" w:line="240" w:lineRule="auto"/>
              <w:rPr>
                <w:rFonts w:ascii="Arial" w:hAnsi="Arial" w:cs="Arial"/>
                <w:sz w:val="19"/>
                <w:szCs w:val="19"/>
              </w:rPr>
            </w:pPr>
          </w:p>
        </w:tc>
        <w:tc>
          <w:tcPr>
            <w:tcW w:w="9997" w:type="dxa"/>
            <w:gridSpan w:val="10"/>
            <w:tcBorders>
              <w:top w:val="double" w:sz="4" w:space="0" w:color="1D2952"/>
              <w:left w:val="nil"/>
              <w:bottom w:val="single" w:sz="18" w:space="0" w:color="1D2952"/>
              <w:right w:val="single" w:sz="18" w:space="0" w:color="1D2952"/>
            </w:tcBorders>
          </w:tcPr>
          <w:p w14:paraId="0FF81021" w14:textId="77777777" w:rsidR="00602220" w:rsidRPr="007D3B90" w:rsidRDefault="00602220" w:rsidP="00B23A26">
            <w:pPr>
              <w:spacing w:before="60" w:after="60" w:line="240" w:lineRule="auto"/>
              <w:rPr>
                <w:rFonts w:ascii="Arial" w:hAnsi="Arial" w:cs="Arial"/>
                <w:sz w:val="19"/>
                <w:szCs w:val="19"/>
              </w:rPr>
            </w:pPr>
            <w:r w:rsidRPr="00084E0C">
              <w:rPr>
                <w:rFonts w:ascii="Arial" w:hAnsi="Arial" w:cs="Arial"/>
                <w:sz w:val="19"/>
                <w:szCs w:val="19"/>
              </w:rPr>
              <w:t>If the response to any of the foregoing questions is “</w:t>
            </w:r>
            <w:r w:rsidRPr="00234F8B">
              <w:rPr>
                <w:rFonts w:ascii="Arial" w:hAnsi="Arial" w:cs="Arial"/>
                <w:b/>
                <w:bCs/>
                <w:sz w:val="19"/>
                <w:szCs w:val="19"/>
              </w:rPr>
              <w:t>YES</w:t>
            </w:r>
            <w:r w:rsidRPr="00084E0C">
              <w:rPr>
                <w:rFonts w:ascii="Arial" w:hAnsi="Arial" w:cs="Arial"/>
                <w:sz w:val="19"/>
                <w:szCs w:val="19"/>
              </w:rPr>
              <w:t>”, provide full particulars:</w:t>
            </w:r>
            <w:r>
              <w:rPr>
                <w:rFonts w:ascii="Arial" w:hAnsi="Arial" w:cs="Arial"/>
                <w:sz w:val="19"/>
                <w:szCs w:val="19"/>
              </w:rPr>
              <w:br/>
            </w:r>
            <w:r>
              <w:rPr>
                <w:rFonts w:ascii="Arial" w:hAnsi="Arial" w:cs="Arial"/>
                <w:sz w:val="19"/>
                <w:szCs w:val="19"/>
              </w:rPr>
              <w:br/>
            </w:r>
            <w:r w:rsidRPr="007D3B90">
              <w:rPr>
                <w:rFonts w:ascii="Arial" w:hAnsi="Arial" w:cs="Arial"/>
                <w:sz w:val="19"/>
                <w:szCs w:val="19"/>
              </w:rPr>
              <w:br/>
            </w:r>
          </w:p>
          <w:p w14:paraId="3A8F88B9" w14:textId="77777777" w:rsidR="00602220" w:rsidRPr="0028474A" w:rsidRDefault="00602220" w:rsidP="00B23A26">
            <w:pPr>
              <w:spacing w:before="60" w:after="60" w:line="240" w:lineRule="auto"/>
              <w:rPr>
                <w:rFonts w:ascii="Arial" w:hAnsi="Arial" w:cs="Arial"/>
                <w:sz w:val="19"/>
                <w:szCs w:val="19"/>
              </w:rPr>
            </w:pPr>
            <w:r w:rsidRPr="007D3B90">
              <w:rPr>
                <w:rFonts w:ascii="Arial" w:hAnsi="Arial" w:cs="Arial"/>
                <w:sz w:val="19"/>
                <w:szCs w:val="19"/>
              </w:rPr>
              <w:br/>
            </w:r>
          </w:p>
        </w:tc>
      </w:tr>
    </w:tbl>
    <w:p w14:paraId="65A9F035" w14:textId="63E293D7" w:rsidR="00602220" w:rsidRPr="001E354B" w:rsidRDefault="00955294" w:rsidP="00602220">
      <w:r w:rsidRPr="001E354B">
        <w:br/>
      </w:r>
    </w:p>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593"/>
        <w:gridCol w:w="518"/>
        <w:gridCol w:w="307"/>
      </w:tblGrid>
      <w:tr w:rsidR="002F64E2" w:rsidRPr="008770F9" w14:paraId="34AD73E1" w14:textId="77777777" w:rsidTr="000E76C6">
        <w:trPr>
          <w:cantSplit/>
          <w:trHeight w:val="302"/>
        </w:trPr>
        <w:tc>
          <w:tcPr>
            <w:tcW w:w="9795"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69A1C19C" w14:textId="77777777" w:rsidR="002F64E2" w:rsidRPr="008770F9" w:rsidRDefault="002F64E2" w:rsidP="000E76C6">
            <w:pPr>
              <w:spacing w:before="60" w:after="60" w:line="240" w:lineRule="auto"/>
              <w:ind w:right="-783"/>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25"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7D8D66CB" w14:textId="77777777" w:rsidR="002F64E2" w:rsidRPr="008770F9" w:rsidRDefault="002F64E2" w:rsidP="000E76C6">
            <w:pPr>
              <w:spacing w:before="60" w:after="60" w:line="240" w:lineRule="auto"/>
              <w:jc w:val="center"/>
              <w:rPr>
                <w:rFonts w:ascii="Arial Black" w:hAnsi="Arial Black" w:cs="Times New Roman"/>
                <w:b/>
                <w:caps/>
                <w:color w:val="FFFFFF" w:themeColor="background1"/>
                <w:sz w:val="19"/>
                <w:szCs w:val="19"/>
              </w:rPr>
            </w:pPr>
          </w:p>
        </w:tc>
      </w:tr>
      <w:tr w:rsidR="002F64E2" w:rsidRPr="009E039A" w14:paraId="2C7B3EF3" w14:textId="77777777" w:rsidTr="000E76C6">
        <w:trPr>
          <w:cantSplit/>
          <w:trHeight w:val="3760"/>
        </w:trPr>
        <w:tc>
          <w:tcPr>
            <w:tcW w:w="10620" w:type="dxa"/>
            <w:gridSpan w:val="6"/>
            <w:tcBorders>
              <w:top w:val="single" w:sz="4" w:space="0" w:color="auto"/>
              <w:left w:val="single" w:sz="18" w:space="0" w:color="1D2952"/>
              <w:right w:val="single" w:sz="18" w:space="0" w:color="1D2952"/>
            </w:tcBorders>
            <w:vAlign w:val="center"/>
          </w:tcPr>
          <w:p w14:paraId="7D435B92" w14:textId="77777777" w:rsidR="002F64E2" w:rsidRPr="00CC755C" w:rsidRDefault="002F64E2" w:rsidP="000E76C6">
            <w:pPr>
              <w:spacing w:after="0" w:line="240" w:lineRule="auto"/>
              <w:jc w:val="both"/>
              <w:rPr>
                <w:rFonts w:ascii="Arial" w:eastAsia="Calibri" w:hAnsi="Arial" w:cs="Arial"/>
                <w:color w:val="000000"/>
                <w:sz w:val="19"/>
                <w:szCs w:val="19"/>
              </w:rPr>
            </w:pPr>
          </w:p>
          <w:p w14:paraId="1C1CF244" w14:textId="77777777" w:rsidR="002F64E2" w:rsidRPr="00CC755C" w:rsidRDefault="002F64E2" w:rsidP="000E76C6">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1D86E8DB" w14:textId="77777777" w:rsidR="002F64E2" w:rsidRPr="00CC755C" w:rsidRDefault="002F64E2"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5B9FDE57" w14:textId="77777777" w:rsidR="002F64E2" w:rsidRPr="00CC755C" w:rsidRDefault="002F64E2" w:rsidP="000E76C6">
            <w:pPr>
              <w:pStyle w:val="ListParagraph"/>
              <w:spacing w:before="60" w:after="60" w:line="240" w:lineRule="auto"/>
              <w:jc w:val="both"/>
              <w:rPr>
                <w:rFonts w:ascii="Arial" w:eastAsia="Calibri" w:hAnsi="Arial" w:cs="Arial"/>
                <w:color w:val="000000"/>
                <w:sz w:val="19"/>
                <w:szCs w:val="19"/>
              </w:rPr>
            </w:pPr>
          </w:p>
          <w:p w14:paraId="1F21A612" w14:textId="77777777" w:rsidR="002F64E2" w:rsidRPr="00CC755C" w:rsidRDefault="002F64E2" w:rsidP="000E76C6">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68ECBAAE" w14:textId="77777777" w:rsidR="002F64E2" w:rsidRPr="007D3B90" w:rsidRDefault="002F64E2" w:rsidP="000E76C6">
            <w:pPr>
              <w:pStyle w:val="ListParagraph"/>
              <w:spacing w:before="60" w:after="60" w:line="240" w:lineRule="auto"/>
              <w:jc w:val="both"/>
              <w:rPr>
                <w:rFonts w:ascii="Arial" w:eastAsia="Calibri" w:hAnsi="Arial" w:cs="Arial"/>
                <w:sz w:val="19"/>
                <w:szCs w:val="19"/>
              </w:rPr>
            </w:pPr>
            <w:r w:rsidRPr="007D3B90">
              <w:rPr>
                <w:rFonts w:ascii="Arial" w:eastAsia="Calibri" w:hAnsi="Arial" w:cs="Arial"/>
                <w:sz w:val="19"/>
                <w:szCs w:val="19"/>
              </w:rPr>
              <w:t>___________________________________________________________________________________________</w:t>
            </w:r>
            <w:r w:rsidRPr="007D3B90">
              <w:rPr>
                <w:rFonts w:ascii="Arial" w:eastAsia="Calibri" w:hAnsi="Arial" w:cs="Arial"/>
                <w:sz w:val="19"/>
                <w:szCs w:val="19"/>
              </w:rPr>
              <w:br/>
            </w:r>
            <w:r w:rsidRPr="007D3B90">
              <w:rPr>
                <w:rFonts w:ascii="Arial" w:eastAsia="Calibri" w:hAnsi="Arial" w:cs="Arial"/>
                <w:sz w:val="19"/>
                <w:szCs w:val="19"/>
              </w:rPr>
              <w:br/>
              <w:t>___________________________________________________________________________________________</w:t>
            </w:r>
            <w:r w:rsidRPr="007D3B90">
              <w:rPr>
                <w:rFonts w:ascii="Arial" w:eastAsia="Calibri" w:hAnsi="Arial" w:cs="Arial"/>
                <w:sz w:val="19"/>
                <w:szCs w:val="19"/>
              </w:rPr>
              <w:br/>
            </w:r>
          </w:p>
          <w:p w14:paraId="5CC2A39D" w14:textId="77777777" w:rsidR="002F64E2" w:rsidRDefault="002F64E2"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made</w:t>
            </w:r>
            <w:r w:rsidRPr="00E27859">
              <w:rPr>
                <w:rFonts w:ascii="Arial" w:eastAsia="Calibri" w:hAnsi="Arial" w:cs="Arial"/>
                <w:color w:val="000000"/>
                <w:sz w:val="19"/>
                <w:szCs w:val="19"/>
              </w:rPr>
              <w:t>.</w:t>
            </w:r>
          </w:p>
          <w:p w14:paraId="320BA849" w14:textId="77777777" w:rsidR="002F64E2" w:rsidRPr="00CC755C" w:rsidRDefault="002F64E2" w:rsidP="000E76C6">
            <w:pPr>
              <w:pStyle w:val="ListParagraph"/>
              <w:spacing w:before="60" w:after="60" w:line="240" w:lineRule="auto"/>
              <w:jc w:val="both"/>
              <w:rPr>
                <w:rFonts w:ascii="Arial" w:eastAsia="Calibri" w:hAnsi="Arial" w:cs="Arial"/>
                <w:color w:val="000000"/>
                <w:sz w:val="19"/>
                <w:szCs w:val="19"/>
              </w:rPr>
            </w:pPr>
          </w:p>
          <w:p w14:paraId="0443C1BA" w14:textId="77777777" w:rsidR="002F64E2" w:rsidRPr="00D82AF2" w:rsidRDefault="002F64E2" w:rsidP="000E76C6">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366BC1CE" w14:textId="77777777" w:rsidR="002F64E2" w:rsidRPr="00D82AF2" w:rsidRDefault="002F64E2" w:rsidP="002F64E2">
            <w:pPr>
              <w:numPr>
                <w:ilvl w:val="0"/>
                <w:numId w:val="3"/>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5EF6CF61" w14:textId="77777777" w:rsidR="002F64E2" w:rsidRPr="00D82AF2" w:rsidRDefault="002F64E2" w:rsidP="002F64E2">
            <w:pPr>
              <w:numPr>
                <w:ilvl w:val="0"/>
                <w:numId w:val="3"/>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3D7EAA62" w14:textId="77777777" w:rsidR="002F64E2" w:rsidRPr="00D650D4" w:rsidRDefault="002F64E2" w:rsidP="002F64E2">
            <w:pPr>
              <w:numPr>
                <w:ilvl w:val="0"/>
                <w:numId w:val="3"/>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3F5B4BE4" w14:textId="77777777" w:rsidR="002F64E2" w:rsidRPr="00D650D4" w:rsidRDefault="002F64E2" w:rsidP="000E76C6">
            <w:pPr>
              <w:spacing w:after="0" w:line="240" w:lineRule="auto"/>
              <w:jc w:val="both"/>
              <w:rPr>
                <w:rFonts w:ascii="Arial" w:hAnsi="Arial" w:cs="Arial"/>
                <w:sz w:val="19"/>
                <w:szCs w:val="19"/>
                <w:lang w:val="en-US"/>
              </w:rPr>
            </w:pPr>
          </w:p>
        </w:tc>
      </w:tr>
      <w:tr w:rsidR="002F64E2" w14:paraId="3ADC93FA" w14:textId="77777777" w:rsidTr="000E76C6">
        <w:trPr>
          <w:cantSplit/>
          <w:trHeight w:val="1357"/>
        </w:trPr>
        <w:tc>
          <w:tcPr>
            <w:tcW w:w="276" w:type="dxa"/>
            <w:tcBorders>
              <w:left w:val="single" w:sz="18" w:space="0" w:color="1D2952"/>
              <w:right w:val="nil"/>
            </w:tcBorders>
            <w:vAlign w:val="center"/>
          </w:tcPr>
          <w:p w14:paraId="0F2AB0F2" w14:textId="77777777" w:rsidR="002F64E2" w:rsidRDefault="002F64E2" w:rsidP="000E76C6">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73D2DE05" w14:textId="77777777" w:rsidR="002F64E2" w:rsidRPr="007D3B90" w:rsidRDefault="002F64E2"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7B9C692A" w14:textId="77777777" w:rsidR="002F64E2" w:rsidRPr="007D3B90" w:rsidRDefault="002F64E2"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3A7B5A22" w14:textId="77777777" w:rsidR="002F64E2" w:rsidRPr="007D3B90" w:rsidRDefault="002F64E2"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293D9728" w14:textId="77777777" w:rsidR="002F64E2" w:rsidRDefault="002F64E2" w:rsidP="000E76C6">
            <w:pPr>
              <w:spacing w:after="0" w:line="240" w:lineRule="auto"/>
              <w:jc w:val="both"/>
              <w:rPr>
                <w:rFonts w:ascii="Arial" w:hAnsi="Arial" w:cs="Arial"/>
                <w:sz w:val="19"/>
                <w:szCs w:val="19"/>
              </w:rPr>
            </w:pPr>
          </w:p>
        </w:tc>
      </w:tr>
      <w:tr w:rsidR="002F64E2" w:rsidRPr="00B107CC" w14:paraId="2E823BCF" w14:textId="77777777" w:rsidTr="000E76C6">
        <w:trPr>
          <w:cantSplit/>
          <w:trHeight w:val="457"/>
        </w:trPr>
        <w:tc>
          <w:tcPr>
            <w:tcW w:w="276" w:type="dxa"/>
            <w:tcBorders>
              <w:left w:val="single" w:sz="18" w:space="0" w:color="1D2952"/>
              <w:right w:val="nil"/>
            </w:tcBorders>
            <w:vAlign w:val="center"/>
          </w:tcPr>
          <w:p w14:paraId="3B25AB5F" w14:textId="77777777" w:rsidR="002F64E2" w:rsidRDefault="002F64E2"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2F2C3547" w14:textId="77777777" w:rsidR="002F64E2" w:rsidRPr="007D3B90" w:rsidRDefault="002F64E2" w:rsidP="000E76C6">
            <w:pPr>
              <w:keepNext/>
              <w:spacing w:after="20" w:line="240" w:lineRule="auto"/>
              <w:rPr>
                <w:rFonts w:ascii="Arial" w:hAnsi="Arial" w:cs="Arial"/>
                <w:b/>
                <w:sz w:val="19"/>
                <w:szCs w:val="19"/>
              </w:rPr>
            </w:pPr>
            <w:r w:rsidRPr="007D3B90">
              <w:rPr>
                <w:rFonts w:ascii="Arial" w:hAnsi="Arial" w:cs="Arial"/>
                <w:b/>
                <w:sz w:val="19"/>
                <w:szCs w:val="19"/>
              </w:rPr>
              <w:t>Signature of Authorized Person</w:t>
            </w:r>
          </w:p>
        </w:tc>
        <w:tc>
          <w:tcPr>
            <w:tcW w:w="1825" w:type="dxa"/>
            <w:tcBorders>
              <w:left w:val="nil"/>
              <w:right w:val="nil"/>
            </w:tcBorders>
            <w:vAlign w:val="center"/>
          </w:tcPr>
          <w:p w14:paraId="4E04AF7F" w14:textId="77777777" w:rsidR="002F64E2" w:rsidRPr="007D3B90" w:rsidRDefault="002F64E2"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24CD78A6" w14:textId="77777777" w:rsidR="002F64E2" w:rsidRPr="007D3B90" w:rsidRDefault="002F64E2" w:rsidP="000E76C6">
            <w:pPr>
              <w:keepNext/>
              <w:spacing w:after="20" w:line="240" w:lineRule="auto"/>
              <w:rPr>
                <w:rFonts w:ascii="Arial" w:hAnsi="Arial" w:cs="Arial"/>
                <w:b/>
                <w:sz w:val="19"/>
                <w:szCs w:val="19"/>
              </w:rPr>
            </w:pPr>
            <w:r w:rsidRPr="007D3B90">
              <w:rPr>
                <w:rFonts w:ascii="Arial" w:hAnsi="Arial" w:cs="Arial"/>
                <w:b/>
                <w:sz w:val="19"/>
                <w:szCs w:val="19"/>
              </w:rPr>
              <w:t>Date</w:t>
            </w:r>
          </w:p>
        </w:tc>
        <w:tc>
          <w:tcPr>
            <w:tcW w:w="307" w:type="dxa"/>
            <w:tcBorders>
              <w:left w:val="nil"/>
              <w:right w:val="single" w:sz="18" w:space="0" w:color="1D2952"/>
            </w:tcBorders>
            <w:vAlign w:val="center"/>
          </w:tcPr>
          <w:p w14:paraId="799A4627" w14:textId="77777777" w:rsidR="002F64E2" w:rsidRPr="00B107CC" w:rsidRDefault="002F64E2" w:rsidP="000E76C6">
            <w:pPr>
              <w:keepNext/>
              <w:spacing w:after="20" w:line="240" w:lineRule="auto"/>
              <w:rPr>
                <w:rFonts w:ascii="Arial" w:hAnsi="Arial" w:cs="Arial"/>
                <w:b/>
                <w:sz w:val="19"/>
                <w:szCs w:val="19"/>
              </w:rPr>
            </w:pPr>
          </w:p>
        </w:tc>
      </w:tr>
      <w:tr w:rsidR="002F64E2" w:rsidRPr="009E039A" w14:paraId="1972C78F" w14:textId="77777777" w:rsidTr="000E76C6">
        <w:trPr>
          <w:cantSplit/>
          <w:trHeight w:val="457"/>
        </w:trPr>
        <w:tc>
          <w:tcPr>
            <w:tcW w:w="276" w:type="dxa"/>
            <w:tcBorders>
              <w:left w:val="single" w:sz="18" w:space="0" w:color="1D2952"/>
              <w:right w:val="nil"/>
            </w:tcBorders>
            <w:vAlign w:val="center"/>
          </w:tcPr>
          <w:p w14:paraId="553D2E91" w14:textId="77777777" w:rsidR="002F64E2" w:rsidRDefault="002F64E2"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27305DA0" w14:textId="77777777" w:rsidR="002F64E2" w:rsidRPr="007D3B90" w:rsidRDefault="002F64E2"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05847AA7" w14:textId="77777777" w:rsidR="002F64E2" w:rsidRPr="007D3B90" w:rsidRDefault="002F64E2"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4661FCA2" w14:textId="77777777" w:rsidR="002F64E2" w:rsidRPr="007D3B90" w:rsidRDefault="002F64E2"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3825B3E2" w14:textId="77777777" w:rsidR="002F64E2" w:rsidRPr="00E27859" w:rsidRDefault="002F64E2" w:rsidP="000E76C6">
            <w:pPr>
              <w:keepNext/>
              <w:spacing w:after="20" w:line="240" w:lineRule="auto"/>
              <w:rPr>
                <w:rFonts w:ascii="Arial" w:hAnsi="Arial" w:cs="Arial"/>
                <w:b/>
                <w:sz w:val="19"/>
                <w:szCs w:val="19"/>
              </w:rPr>
            </w:pPr>
          </w:p>
        </w:tc>
      </w:tr>
      <w:tr w:rsidR="002F64E2" w:rsidRPr="009E039A" w14:paraId="6CB2CF9E" w14:textId="77777777" w:rsidTr="000E76C6">
        <w:trPr>
          <w:cantSplit/>
          <w:trHeight w:val="457"/>
        </w:trPr>
        <w:tc>
          <w:tcPr>
            <w:tcW w:w="276" w:type="dxa"/>
            <w:tcBorders>
              <w:left w:val="single" w:sz="18" w:space="0" w:color="1D2952"/>
              <w:right w:val="nil"/>
            </w:tcBorders>
            <w:vAlign w:val="center"/>
          </w:tcPr>
          <w:p w14:paraId="635E8659" w14:textId="77777777" w:rsidR="002F64E2" w:rsidRDefault="002F64E2"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3C54F686" w14:textId="77777777" w:rsidR="002F64E2" w:rsidRPr="007D3B90" w:rsidRDefault="002F64E2" w:rsidP="000E76C6">
            <w:pPr>
              <w:keepNext/>
              <w:spacing w:after="20" w:line="240" w:lineRule="auto"/>
              <w:rPr>
                <w:rFonts w:ascii="Arial" w:hAnsi="Arial" w:cs="Arial"/>
                <w:b/>
                <w:sz w:val="19"/>
                <w:szCs w:val="19"/>
              </w:rPr>
            </w:pPr>
            <w:r w:rsidRPr="007D3B90">
              <w:rPr>
                <w:rFonts w:ascii="Arial" w:hAnsi="Arial" w:cs="Arial"/>
                <w:b/>
                <w:sz w:val="19"/>
                <w:szCs w:val="19"/>
              </w:rPr>
              <w:t>Name:</w:t>
            </w:r>
          </w:p>
        </w:tc>
        <w:tc>
          <w:tcPr>
            <w:tcW w:w="1825" w:type="dxa"/>
            <w:tcBorders>
              <w:left w:val="nil"/>
              <w:right w:val="nil"/>
            </w:tcBorders>
            <w:vAlign w:val="center"/>
          </w:tcPr>
          <w:p w14:paraId="228245A1" w14:textId="77777777" w:rsidR="002F64E2" w:rsidRPr="007D3B90" w:rsidRDefault="002F64E2"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7AB5E7E2" w14:textId="77777777" w:rsidR="002F64E2" w:rsidRPr="007D3B90" w:rsidRDefault="002F64E2"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2F8DC45C" w14:textId="77777777" w:rsidR="002F64E2" w:rsidRPr="00E27859" w:rsidRDefault="002F64E2" w:rsidP="000E76C6">
            <w:pPr>
              <w:keepNext/>
              <w:spacing w:after="20" w:line="240" w:lineRule="auto"/>
              <w:rPr>
                <w:rFonts w:ascii="Arial" w:hAnsi="Arial" w:cs="Arial"/>
                <w:b/>
                <w:sz w:val="19"/>
                <w:szCs w:val="19"/>
              </w:rPr>
            </w:pPr>
          </w:p>
        </w:tc>
      </w:tr>
      <w:tr w:rsidR="002F64E2" w:rsidRPr="009E039A" w14:paraId="47BDCDE8" w14:textId="77777777" w:rsidTr="000E76C6">
        <w:trPr>
          <w:cantSplit/>
          <w:trHeight w:val="457"/>
        </w:trPr>
        <w:tc>
          <w:tcPr>
            <w:tcW w:w="276" w:type="dxa"/>
            <w:tcBorders>
              <w:left w:val="single" w:sz="18" w:space="0" w:color="1D2952"/>
              <w:right w:val="nil"/>
            </w:tcBorders>
            <w:vAlign w:val="center"/>
          </w:tcPr>
          <w:p w14:paraId="22D3C434" w14:textId="77777777" w:rsidR="002F64E2" w:rsidRDefault="002F64E2"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311AD6A2" w14:textId="77777777" w:rsidR="002F64E2" w:rsidRPr="007D3B90" w:rsidRDefault="002F64E2" w:rsidP="000E76C6">
            <w:pPr>
              <w:keepNext/>
              <w:spacing w:after="20" w:line="240" w:lineRule="auto"/>
              <w:rPr>
                <w:rFonts w:ascii="Arial" w:hAnsi="Arial" w:cs="Arial"/>
                <w:b/>
                <w:sz w:val="19"/>
                <w:szCs w:val="19"/>
              </w:rPr>
            </w:pPr>
            <w:r w:rsidRPr="007D3B90">
              <w:rPr>
                <w:rFonts w:ascii="Arial" w:hAnsi="Arial" w:cs="Arial"/>
                <w:b/>
                <w:sz w:val="19"/>
                <w:szCs w:val="19"/>
              </w:rPr>
              <w:t>Position:</w:t>
            </w:r>
          </w:p>
        </w:tc>
        <w:tc>
          <w:tcPr>
            <w:tcW w:w="1825" w:type="dxa"/>
            <w:tcBorders>
              <w:left w:val="nil"/>
              <w:right w:val="nil"/>
            </w:tcBorders>
            <w:vAlign w:val="center"/>
          </w:tcPr>
          <w:p w14:paraId="6DA8D339" w14:textId="77777777" w:rsidR="002F64E2" w:rsidRPr="007D3B90" w:rsidRDefault="002F64E2"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00BC31C4" w14:textId="77777777" w:rsidR="002F64E2" w:rsidRPr="007D3B90" w:rsidRDefault="002F64E2"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4ECDC9A6" w14:textId="77777777" w:rsidR="002F64E2" w:rsidRPr="00E27859" w:rsidRDefault="002F64E2" w:rsidP="000E76C6">
            <w:pPr>
              <w:keepNext/>
              <w:spacing w:after="20" w:line="240" w:lineRule="auto"/>
              <w:rPr>
                <w:rFonts w:ascii="Arial" w:hAnsi="Arial" w:cs="Arial"/>
                <w:b/>
                <w:sz w:val="19"/>
                <w:szCs w:val="19"/>
              </w:rPr>
            </w:pPr>
          </w:p>
        </w:tc>
      </w:tr>
      <w:tr w:rsidR="002F64E2" w:rsidRPr="009E039A" w14:paraId="7B8471C0" w14:textId="77777777" w:rsidTr="000E76C6">
        <w:trPr>
          <w:cantSplit/>
          <w:trHeight w:val="457"/>
        </w:trPr>
        <w:tc>
          <w:tcPr>
            <w:tcW w:w="276" w:type="dxa"/>
            <w:tcBorders>
              <w:left w:val="single" w:sz="18" w:space="0" w:color="1D2952"/>
              <w:bottom w:val="single" w:sz="18" w:space="0" w:color="1D2952"/>
              <w:right w:val="nil"/>
            </w:tcBorders>
            <w:vAlign w:val="center"/>
          </w:tcPr>
          <w:p w14:paraId="57911219" w14:textId="77777777" w:rsidR="002F64E2" w:rsidRDefault="002F64E2"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73703A98" w14:textId="77777777" w:rsidR="002F64E2" w:rsidRPr="007D3B90" w:rsidRDefault="002F64E2"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3384E08A" w14:textId="77777777" w:rsidR="002F64E2" w:rsidRPr="007D3B90" w:rsidRDefault="002F64E2"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0BA6E9C6" w14:textId="77777777" w:rsidR="002F64E2" w:rsidRPr="007D3B90" w:rsidRDefault="002F64E2"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1D630A07" w14:textId="77777777" w:rsidR="002F64E2" w:rsidRPr="00E27859" w:rsidRDefault="002F64E2" w:rsidP="000E76C6">
            <w:pPr>
              <w:keepNext/>
              <w:spacing w:after="20" w:line="240" w:lineRule="auto"/>
              <w:rPr>
                <w:rFonts w:ascii="Arial" w:hAnsi="Arial" w:cs="Arial"/>
                <w:b/>
                <w:sz w:val="19"/>
                <w:szCs w:val="19"/>
              </w:rPr>
            </w:pPr>
          </w:p>
        </w:tc>
      </w:tr>
    </w:tbl>
    <w:p w14:paraId="6948B7F0" w14:textId="0C06AF4F" w:rsidR="004B49C9" w:rsidRDefault="004B49C9"/>
    <w:sectPr w:rsidR="004B49C9" w:rsidSect="00CF65EE">
      <w:headerReference w:type="default" r:id="rId10"/>
      <w:footerReference w:type="default" r:id="rId11"/>
      <w:headerReference w:type="first" r:id="rId12"/>
      <w:footerReference w:type="first" r:id="rId13"/>
      <w:pgSz w:w="12240" w:h="15840" w:code="1"/>
      <w:pgMar w:top="1440" w:right="1440" w:bottom="1440" w:left="1440"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2023" w14:textId="77777777" w:rsidR="005E509E" w:rsidRDefault="005E509E" w:rsidP="00E27859">
      <w:pPr>
        <w:spacing w:after="0" w:line="240" w:lineRule="auto"/>
      </w:pPr>
      <w:r>
        <w:separator/>
      </w:r>
    </w:p>
  </w:endnote>
  <w:endnote w:type="continuationSeparator" w:id="0">
    <w:p w14:paraId="1BA7BE91" w14:textId="77777777" w:rsidR="005E509E" w:rsidRDefault="005E509E" w:rsidP="00E2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BD20" w14:textId="2E37BE42" w:rsidR="007E62A5" w:rsidRPr="00F3757F" w:rsidRDefault="00F3757F" w:rsidP="00894CC1">
    <w:pPr>
      <w:pStyle w:val="Footer"/>
      <w:tabs>
        <w:tab w:val="clear" w:pos="4680"/>
        <w:tab w:val="clear" w:pos="9360"/>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sidRPr="00F3757F">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sidRPr="00F3757F">
      <w:rPr>
        <w:rFonts w:ascii="Arial Black" w:hAnsi="Arial Black"/>
        <w:b/>
        <w:color w:val="1D2952"/>
        <w:sz w:val="16"/>
        <w:szCs w:val="16"/>
      </w:rPr>
      <w:t>27</w:t>
    </w:r>
    <w:r w:rsidRPr="00F3757F">
      <w:rPr>
        <w:rFonts w:ascii="Arial Black" w:hAnsi="Arial Black"/>
        <w:b/>
        <w:noProof/>
        <w:color w:val="1D295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73D3" w14:textId="3E980CE8" w:rsidR="007E62A5" w:rsidRPr="000A3254" w:rsidRDefault="00F3757F" w:rsidP="000A3254">
    <w:pPr>
      <w:pStyle w:val="Footer"/>
      <w:ind w:left="-709"/>
      <w:rPr>
        <w:rFonts w:ascii="Verdana" w:hAnsi="Verdana"/>
        <w:b/>
        <w:color w:val="595959" w:themeColor="text1" w:themeTint="A6"/>
        <w:sz w:val="16"/>
        <w:szCs w:val="16"/>
      </w:rPr>
    </w:pPr>
    <w:r w:rsidRPr="00874056">
      <w:rPr>
        <w:rFonts w:ascii="Verdana" w:hAnsi="Verdana"/>
        <w:b/>
        <w:color w:val="595959" w:themeColor="text1" w:themeTint="A6"/>
        <w:sz w:val="16"/>
        <w:szCs w:val="16"/>
      </w:rPr>
      <w:tab/>
    </w:r>
    <w:r w:rsidRPr="00874056">
      <w:rPr>
        <w:rFonts w:ascii="Verdana" w:hAnsi="Verdana"/>
        <w:b/>
        <w:color w:val="595959" w:themeColor="text1" w:themeTint="A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1E23" w14:textId="77777777" w:rsidR="005E509E" w:rsidRDefault="005E509E" w:rsidP="00E27859">
      <w:pPr>
        <w:spacing w:after="0" w:line="240" w:lineRule="auto"/>
      </w:pPr>
      <w:r>
        <w:separator/>
      </w:r>
    </w:p>
  </w:footnote>
  <w:footnote w:type="continuationSeparator" w:id="0">
    <w:p w14:paraId="70FB32F9" w14:textId="77777777" w:rsidR="005E509E" w:rsidRDefault="005E509E" w:rsidP="00E27859">
      <w:pPr>
        <w:spacing w:after="0" w:line="240" w:lineRule="auto"/>
      </w:pPr>
      <w:r>
        <w:continuationSeparator/>
      </w:r>
    </w:p>
  </w:footnote>
  <w:footnote w:id="1">
    <w:p w14:paraId="7E142827" w14:textId="36D8584F" w:rsidR="00462965" w:rsidRPr="00955294" w:rsidRDefault="00462965" w:rsidP="00955294">
      <w:pPr>
        <w:pStyle w:val="FootnoteText"/>
        <w:ind w:left="-426" w:right="-705" w:hanging="141"/>
        <w:jc w:val="both"/>
        <w:rPr>
          <w:rFonts w:ascii="Arial" w:hAnsi="Arial" w:cs="Arial"/>
          <w:sz w:val="17"/>
          <w:szCs w:val="17"/>
          <w:lang w:val="en-US"/>
        </w:rPr>
      </w:pPr>
      <w:r w:rsidRPr="00955294">
        <w:rPr>
          <w:rStyle w:val="FootnoteReference"/>
          <w:rFonts w:ascii="Arial" w:hAnsi="Arial" w:cs="Arial"/>
          <w:sz w:val="17"/>
          <w:szCs w:val="17"/>
        </w:rPr>
        <w:footnoteRef/>
      </w:r>
      <w:r w:rsidRPr="00955294">
        <w:rPr>
          <w:rFonts w:ascii="Arial" w:hAnsi="Arial" w:cs="Arial"/>
          <w:sz w:val="17"/>
          <w:szCs w:val="17"/>
        </w:rPr>
        <w:t xml:space="preserve"> For Listed Securities and securities exercisable or convertible into Listed Securities, disclose each type of security separately, as well as the aggregate number of Listed Securities assuming exercise or conversion of all exercisable or convertible securities issued in connection with the additional listing. Where a percentage must be calculated, the denominator should be equal the number of Listed Securities issued and outstanding prior to the completion of the additional listing (i.e. on a non-diluted basis).</w:t>
      </w:r>
    </w:p>
  </w:footnote>
  <w:footnote w:id="2">
    <w:p w14:paraId="1AF34E1B" w14:textId="77777777" w:rsidR="00B765DB" w:rsidRPr="00955294" w:rsidRDefault="00B765DB" w:rsidP="00955294">
      <w:pPr>
        <w:pStyle w:val="FootnoteText"/>
        <w:ind w:left="-426" w:right="-705" w:hanging="142"/>
        <w:jc w:val="both"/>
        <w:rPr>
          <w:rFonts w:ascii="Arial" w:hAnsi="Arial" w:cs="Arial"/>
          <w:sz w:val="17"/>
          <w:szCs w:val="17"/>
          <w:lang w:val="en-US"/>
        </w:rPr>
      </w:pPr>
      <w:r w:rsidRPr="00955294">
        <w:rPr>
          <w:rStyle w:val="FootnoteReference"/>
          <w:rFonts w:ascii="Arial" w:hAnsi="Arial" w:cs="Arial"/>
          <w:sz w:val="17"/>
          <w:szCs w:val="17"/>
        </w:rPr>
        <w:footnoteRef/>
      </w:r>
      <w:r w:rsidRPr="00955294">
        <w:rPr>
          <w:rFonts w:ascii="Arial" w:hAnsi="Arial" w:cs="Arial"/>
          <w:sz w:val="17"/>
          <w:szCs w:val="17"/>
        </w:rPr>
        <w:t xml:space="preserve"> Complete the table for Listed Securities (and voting securities, if different than Listed Securities), and securities exercisable or convertible into Listed Securities (and voting securities) only. For each Related Person, disclose each type of security separately, as well as the aggregate number of Listed Securities (and voting securities) assuming exercise or conversion of all exercisable or convertible securities held by the Related Person. Where a percentage must be calculated, calculate on a non-diluted basis, and a partially diluted basis assuming the conversion or exercise of all securities held by the Related Person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6994" w14:textId="7E975A35" w:rsidR="00BD1F98" w:rsidRPr="00166196" w:rsidRDefault="00166196" w:rsidP="001627CE">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Pr="00166196">
      <w:rPr>
        <w:rFonts w:ascii="Arial Black" w:hAnsi="Arial Black"/>
        <w:color w:val="1D2952"/>
        <w:sz w:val="16"/>
        <w:szCs w:val="16"/>
      </w:rPr>
      <w:t>FORM 1</w:t>
    </w:r>
    <w:r w:rsidR="00540758">
      <w:rPr>
        <w:rFonts w:ascii="Arial Black" w:hAnsi="Arial Black"/>
        <w:color w:val="1D2952"/>
        <w:sz w:val="16"/>
        <w:szCs w:val="16"/>
      </w:rPr>
      <w:t>4</w:t>
    </w:r>
    <w:r w:rsidR="009026FE">
      <w:rPr>
        <w:rFonts w:ascii="Arial Black" w:hAnsi="Arial Black"/>
        <w:color w:val="1D2952"/>
        <w:sz w:val="16"/>
        <w:szCs w:val="16"/>
      </w:rPr>
      <w:t>C</w:t>
    </w:r>
    <w:r>
      <w:rPr>
        <w:rFonts w:ascii="Arial Black" w:hAnsi="Arial Black"/>
        <w:color w:val="1D2952"/>
        <w:sz w:val="16"/>
        <w:szCs w:val="16"/>
      </w:rPr>
      <w:tab/>
    </w:r>
    <w:r w:rsidR="001627CE">
      <w:rPr>
        <w:rFonts w:ascii="Arial Black" w:hAnsi="Arial Black"/>
        <w:color w:val="1D2952"/>
        <w:sz w:val="16"/>
        <w:szCs w:val="16"/>
      </w:rPr>
      <w:tab/>
    </w:r>
    <w:r>
      <w:rPr>
        <w:rFonts w:ascii="Arial Black" w:hAnsi="Arial Black"/>
        <w:color w:val="1D2952"/>
        <w:sz w:val="16"/>
        <w:szCs w:val="16"/>
      </w:rPr>
      <w:t>Cboe CANADA INC.</w:t>
    </w:r>
    <w:r w:rsidRPr="00166196">
      <w:rPr>
        <w:rFonts w:ascii="Arial Black" w:hAnsi="Arial Black"/>
        <w:color w:val="1D2952"/>
        <w:sz w:val="16"/>
        <w:szCs w:val="16"/>
      </w:rPr>
      <w:br/>
    </w:r>
    <w:r>
      <w:rPr>
        <w:rFonts w:ascii="Arial Black" w:hAnsi="Arial Black"/>
        <w:color w:val="1D2952"/>
        <w:sz w:val="16"/>
        <w:szCs w:val="16"/>
      </w:rPr>
      <w:t xml:space="preserve"> </w:t>
    </w:r>
    <w:r w:rsidRPr="00166196">
      <w:rPr>
        <w:rFonts w:ascii="Arial Black" w:hAnsi="Arial Black"/>
        <w:color w:val="1D2952"/>
        <w:sz w:val="16"/>
        <w:szCs w:val="16"/>
      </w:rPr>
      <w:t xml:space="preserve">NOTICE OF </w:t>
    </w:r>
    <w:r w:rsidR="009026FE">
      <w:rPr>
        <w:rFonts w:ascii="Arial Black" w:hAnsi="Arial Black"/>
        <w:color w:val="1D2952"/>
        <w:sz w:val="16"/>
        <w:szCs w:val="16"/>
      </w:rPr>
      <w:t>EXERCISE OF OVER-ALLOTMENT OPTION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1512" w14:textId="69A4EFDD" w:rsidR="00AB6D07" w:rsidRPr="00BD1F98" w:rsidRDefault="00AB6D07" w:rsidP="00660495">
    <w:pPr>
      <w:pStyle w:val="Footer"/>
      <w:tabs>
        <w:tab w:val="clear" w:pos="4680"/>
        <w:tab w:val="clear" w:pos="9360"/>
        <w:tab w:val="left" w:pos="6930"/>
        <w:tab w:val="right" w:pos="10065"/>
      </w:tabs>
      <w:ind w:left="-567" w:right="-705"/>
      <w:rPr>
        <w:rFonts w:ascii="Verdana" w:hAnsi="Verdana"/>
        <w:b/>
        <w:color w:val="1D2952"/>
        <w:sz w:val="14"/>
        <w:szCs w:val="14"/>
      </w:rPr>
    </w:pPr>
    <w:r w:rsidRPr="00AB6D07">
      <w:rPr>
        <w:noProof/>
        <w:color w:val="FFFFFF" w:themeColor="background1"/>
      </w:rPr>
      <w:drawing>
        <wp:anchor distT="0" distB="0" distL="114300" distR="114300" simplePos="0" relativeHeight="251658240" behindDoc="1" locked="0" layoutInCell="1" allowOverlap="1" wp14:anchorId="74AADFEB" wp14:editId="378292FD">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31" name="Picture 3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A412A"/>
    <w:multiLevelType w:val="hybridMultilevel"/>
    <w:tmpl w:val="C950A416"/>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6277A9"/>
    <w:multiLevelType w:val="hybridMultilevel"/>
    <w:tmpl w:val="A3E4E396"/>
    <w:lvl w:ilvl="0" w:tplc="93EC6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21296873">
    <w:abstractNumId w:val="2"/>
  </w:num>
  <w:num w:numId="2" w16cid:durableId="905726141">
    <w:abstractNumId w:val="1"/>
  </w:num>
  <w:num w:numId="3" w16cid:durableId="198581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1A"/>
    <w:rsid w:val="000071EE"/>
    <w:rsid w:val="00010EC5"/>
    <w:rsid w:val="000124AB"/>
    <w:rsid w:val="00014E97"/>
    <w:rsid w:val="00016528"/>
    <w:rsid w:val="00023553"/>
    <w:rsid w:val="000273FD"/>
    <w:rsid w:val="000422AB"/>
    <w:rsid w:val="00044888"/>
    <w:rsid w:val="000551A0"/>
    <w:rsid w:val="00060010"/>
    <w:rsid w:val="00060472"/>
    <w:rsid w:val="0006418A"/>
    <w:rsid w:val="00065B2B"/>
    <w:rsid w:val="0007760B"/>
    <w:rsid w:val="0009467A"/>
    <w:rsid w:val="00094E80"/>
    <w:rsid w:val="000A1131"/>
    <w:rsid w:val="000B5492"/>
    <w:rsid w:val="000C3E94"/>
    <w:rsid w:val="000E4D67"/>
    <w:rsid w:val="000E6CF6"/>
    <w:rsid w:val="00103633"/>
    <w:rsid w:val="001037D6"/>
    <w:rsid w:val="001048C3"/>
    <w:rsid w:val="00106402"/>
    <w:rsid w:val="00115F1A"/>
    <w:rsid w:val="001206CE"/>
    <w:rsid w:val="00125110"/>
    <w:rsid w:val="001256EB"/>
    <w:rsid w:val="00143E4D"/>
    <w:rsid w:val="001530A6"/>
    <w:rsid w:val="001627CE"/>
    <w:rsid w:val="00166196"/>
    <w:rsid w:val="00166EA3"/>
    <w:rsid w:val="00171BB0"/>
    <w:rsid w:val="001750EE"/>
    <w:rsid w:val="0019091A"/>
    <w:rsid w:val="00191551"/>
    <w:rsid w:val="00192D21"/>
    <w:rsid w:val="00193919"/>
    <w:rsid w:val="001C0407"/>
    <w:rsid w:val="001C2F7C"/>
    <w:rsid w:val="001C3A44"/>
    <w:rsid w:val="001D03EA"/>
    <w:rsid w:val="001D077B"/>
    <w:rsid w:val="001D63F4"/>
    <w:rsid w:val="001E01E3"/>
    <w:rsid w:val="001E354B"/>
    <w:rsid w:val="001F3456"/>
    <w:rsid w:val="00231F9B"/>
    <w:rsid w:val="002323FF"/>
    <w:rsid w:val="00237E11"/>
    <w:rsid w:val="00255109"/>
    <w:rsid w:val="00260433"/>
    <w:rsid w:val="00261BEF"/>
    <w:rsid w:val="00264866"/>
    <w:rsid w:val="0026709A"/>
    <w:rsid w:val="002722A8"/>
    <w:rsid w:val="00285DBE"/>
    <w:rsid w:val="00290667"/>
    <w:rsid w:val="002910F1"/>
    <w:rsid w:val="002931DC"/>
    <w:rsid w:val="00296476"/>
    <w:rsid w:val="002A6732"/>
    <w:rsid w:val="002C5AA0"/>
    <w:rsid w:val="002D2A42"/>
    <w:rsid w:val="002D7533"/>
    <w:rsid w:val="002E12F9"/>
    <w:rsid w:val="002E4668"/>
    <w:rsid w:val="002F64E2"/>
    <w:rsid w:val="002F7974"/>
    <w:rsid w:val="00314658"/>
    <w:rsid w:val="003170F0"/>
    <w:rsid w:val="00322A8C"/>
    <w:rsid w:val="003376EC"/>
    <w:rsid w:val="003414FB"/>
    <w:rsid w:val="00351131"/>
    <w:rsid w:val="003546BF"/>
    <w:rsid w:val="00356FBD"/>
    <w:rsid w:val="00360663"/>
    <w:rsid w:val="003703B0"/>
    <w:rsid w:val="00375755"/>
    <w:rsid w:val="00375B7F"/>
    <w:rsid w:val="00387190"/>
    <w:rsid w:val="003A3572"/>
    <w:rsid w:val="003A4F5D"/>
    <w:rsid w:val="003B4145"/>
    <w:rsid w:val="003C34F5"/>
    <w:rsid w:val="003C3B72"/>
    <w:rsid w:val="003C7364"/>
    <w:rsid w:val="00405F4B"/>
    <w:rsid w:val="00413016"/>
    <w:rsid w:val="004247F3"/>
    <w:rsid w:val="00430909"/>
    <w:rsid w:val="00430B8E"/>
    <w:rsid w:val="00462965"/>
    <w:rsid w:val="00466F63"/>
    <w:rsid w:val="00470D96"/>
    <w:rsid w:val="00482F45"/>
    <w:rsid w:val="004833AE"/>
    <w:rsid w:val="00484141"/>
    <w:rsid w:val="00497B87"/>
    <w:rsid w:val="004A24B6"/>
    <w:rsid w:val="004B2D74"/>
    <w:rsid w:val="004B49C9"/>
    <w:rsid w:val="004B6507"/>
    <w:rsid w:val="004C3168"/>
    <w:rsid w:val="004C6D4E"/>
    <w:rsid w:val="004C7D8B"/>
    <w:rsid w:val="004D121E"/>
    <w:rsid w:val="00511C28"/>
    <w:rsid w:val="005157C0"/>
    <w:rsid w:val="00522C5F"/>
    <w:rsid w:val="00540758"/>
    <w:rsid w:val="00541AF3"/>
    <w:rsid w:val="00542F95"/>
    <w:rsid w:val="005430B1"/>
    <w:rsid w:val="005543D4"/>
    <w:rsid w:val="005615D1"/>
    <w:rsid w:val="00563AFF"/>
    <w:rsid w:val="00573943"/>
    <w:rsid w:val="00574DA6"/>
    <w:rsid w:val="0057750A"/>
    <w:rsid w:val="00580BC8"/>
    <w:rsid w:val="0059117B"/>
    <w:rsid w:val="005D0934"/>
    <w:rsid w:val="005E509E"/>
    <w:rsid w:val="0060100A"/>
    <w:rsid w:val="006013A4"/>
    <w:rsid w:val="00602220"/>
    <w:rsid w:val="00603326"/>
    <w:rsid w:val="00617220"/>
    <w:rsid w:val="00621AAE"/>
    <w:rsid w:val="00640D01"/>
    <w:rsid w:val="00654F19"/>
    <w:rsid w:val="00660495"/>
    <w:rsid w:val="00670DEB"/>
    <w:rsid w:val="006750FB"/>
    <w:rsid w:val="006875FA"/>
    <w:rsid w:val="00697E13"/>
    <w:rsid w:val="006B2F04"/>
    <w:rsid w:val="006B745E"/>
    <w:rsid w:val="006B77AC"/>
    <w:rsid w:val="006C25CD"/>
    <w:rsid w:val="006E4B55"/>
    <w:rsid w:val="006F579E"/>
    <w:rsid w:val="006F6B44"/>
    <w:rsid w:val="0070146C"/>
    <w:rsid w:val="00702700"/>
    <w:rsid w:val="007051D8"/>
    <w:rsid w:val="00712F22"/>
    <w:rsid w:val="00716536"/>
    <w:rsid w:val="0072176A"/>
    <w:rsid w:val="00741987"/>
    <w:rsid w:val="00742C4A"/>
    <w:rsid w:val="00752790"/>
    <w:rsid w:val="00771837"/>
    <w:rsid w:val="0077399A"/>
    <w:rsid w:val="0077399B"/>
    <w:rsid w:val="00774555"/>
    <w:rsid w:val="007945D5"/>
    <w:rsid w:val="007B0AA3"/>
    <w:rsid w:val="007B7CC1"/>
    <w:rsid w:val="007D0ED9"/>
    <w:rsid w:val="007D3B90"/>
    <w:rsid w:val="007E62A5"/>
    <w:rsid w:val="00802C58"/>
    <w:rsid w:val="0080533F"/>
    <w:rsid w:val="00830676"/>
    <w:rsid w:val="00835CC5"/>
    <w:rsid w:val="00837BCE"/>
    <w:rsid w:val="00840306"/>
    <w:rsid w:val="00840CC6"/>
    <w:rsid w:val="008536D3"/>
    <w:rsid w:val="00865BED"/>
    <w:rsid w:val="00874600"/>
    <w:rsid w:val="008830D8"/>
    <w:rsid w:val="00893F80"/>
    <w:rsid w:val="00894CC1"/>
    <w:rsid w:val="008A15FF"/>
    <w:rsid w:val="008C56BB"/>
    <w:rsid w:val="008C5781"/>
    <w:rsid w:val="008E25B0"/>
    <w:rsid w:val="008E6C42"/>
    <w:rsid w:val="009026FE"/>
    <w:rsid w:val="00903287"/>
    <w:rsid w:val="009046FD"/>
    <w:rsid w:val="00905BA5"/>
    <w:rsid w:val="0090621E"/>
    <w:rsid w:val="00907C33"/>
    <w:rsid w:val="00912A1B"/>
    <w:rsid w:val="00942109"/>
    <w:rsid w:val="0094239B"/>
    <w:rsid w:val="00955294"/>
    <w:rsid w:val="009738D8"/>
    <w:rsid w:val="009826A4"/>
    <w:rsid w:val="0099710A"/>
    <w:rsid w:val="009A47B8"/>
    <w:rsid w:val="009B1619"/>
    <w:rsid w:val="009C0BB0"/>
    <w:rsid w:val="009C2545"/>
    <w:rsid w:val="009C6ED1"/>
    <w:rsid w:val="009D2C55"/>
    <w:rsid w:val="009D2E02"/>
    <w:rsid w:val="009F0C49"/>
    <w:rsid w:val="00A10436"/>
    <w:rsid w:val="00A30CBF"/>
    <w:rsid w:val="00A45E07"/>
    <w:rsid w:val="00A46783"/>
    <w:rsid w:val="00A51DAF"/>
    <w:rsid w:val="00A77C6C"/>
    <w:rsid w:val="00A77E87"/>
    <w:rsid w:val="00A91487"/>
    <w:rsid w:val="00A944D1"/>
    <w:rsid w:val="00AB6D07"/>
    <w:rsid w:val="00AC5DD0"/>
    <w:rsid w:val="00AD3C6A"/>
    <w:rsid w:val="00AE5586"/>
    <w:rsid w:val="00AE686D"/>
    <w:rsid w:val="00B036EF"/>
    <w:rsid w:val="00B107CC"/>
    <w:rsid w:val="00B3501E"/>
    <w:rsid w:val="00B54E51"/>
    <w:rsid w:val="00B765DB"/>
    <w:rsid w:val="00B80982"/>
    <w:rsid w:val="00B80BD3"/>
    <w:rsid w:val="00B84AEE"/>
    <w:rsid w:val="00B85D9C"/>
    <w:rsid w:val="00B864F7"/>
    <w:rsid w:val="00B90F5B"/>
    <w:rsid w:val="00B91CC3"/>
    <w:rsid w:val="00BA047C"/>
    <w:rsid w:val="00BA1960"/>
    <w:rsid w:val="00BB5FB0"/>
    <w:rsid w:val="00BC0145"/>
    <w:rsid w:val="00BC1C52"/>
    <w:rsid w:val="00BD1F98"/>
    <w:rsid w:val="00BD5BD5"/>
    <w:rsid w:val="00BE54AC"/>
    <w:rsid w:val="00BE72ED"/>
    <w:rsid w:val="00C06359"/>
    <w:rsid w:val="00C07FA9"/>
    <w:rsid w:val="00C11B14"/>
    <w:rsid w:val="00C21B6F"/>
    <w:rsid w:val="00C33A45"/>
    <w:rsid w:val="00C5419B"/>
    <w:rsid w:val="00C61711"/>
    <w:rsid w:val="00C62195"/>
    <w:rsid w:val="00C62C61"/>
    <w:rsid w:val="00C65883"/>
    <w:rsid w:val="00C711C3"/>
    <w:rsid w:val="00C7253B"/>
    <w:rsid w:val="00C82F5B"/>
    <w:rsid w:val="00C837C3"/>
    <w:rsid w:val="00C95593"/>
    <w:rsid w:val="00C96397"/>
    <w:rsid w:val="00CA22CC"/>
    <w:rsid w:val="00CB3560"/>
    <w:rsid w:val="00CC3CC0"/>
    <w:rsid w:val="00CD7AAC"/>
    <w:rsid w:val="00CE02BC"/>
    <w:rsid w:val="00CE0C00"/>
    <w:rsid w:val="00CE1CC3"/>
    <w:rsid w:val="00CF3088"/>
    <w:rsid w:val="00CF41D4"/>
    <w:rsid w:val="00CF65EE"/>
    <w:rsid w:val="00D02615"/>
    <w:rsid w:val="00D111AD"/>
    <w:rsid w:val="00D151B0"/>
    <w:rsid w:val="00D22DD0"/>
    <w:rsid w:val="00D262AC"/>
    <w:rsid w:val="00D40932"/>
    <w:rsid w:val="00D41C45"/>
    <w:rsid w:val="00D44C61"/>
    <w:rsid w:val="00D47B55"/>
    <w:rsid w:val="00D547A5"/>
    <w:rsid w:val="00D55F11"/>
    <w:rsid w:val="00D677AC"/>
    <w:rsid w:val="00D72D79"/>
    <w:rsid w:val="00D81D93"/>
    <w:rsid w:val="00D86E55"/>
    <w:rsid w:val="00D95F53"/>
    <w:rsid w:val="00D96B5B"/>
    <w:rsid w:val="00D97027"/>
    <w:rsid w:val="00DD2C68"/>
    <w:rsid w:val="00DD49B3"/>
    <w:rsid w:val="00DE2696"/>
    <w:rsid w:val="00DE374E"/>
    <w:rsid w:val="00DF4CD8"/>
    <w:rsid w:val="00E07139"/>
    <w:rsid w:val="00E126D8"/>
    <w:rsid w:val="00E27859"/>
    <w:rsid w:val="00E32950"/>
    <w:rsid w:val="00E3421B"/>
    <w:rsid w:val="00E50B32"/>
    <w:rsid w:val="00E60830"/>
    <w:rsid w:val="00E71C9E"/>
    <w:rsid w:val="00E92AF4"/>
    <w:rsid w:val="00E95C5A"/>
    <w:rsid w:val="00E972BD"/>
    <w:rsid w:val="00EB0224"/>
    <w:rsid w:val="00EB1B4D"/>
    <w:rsid w:val="00EB5043"/>
    <w:rsid w:val="00EC6CFF"/>
    <w:rsid w:val="00F00F42"/>
    <w:rsid w:val="00F3757F"/>
    <w:rsid w:val="00F51A4C"/>
    <w:rsid w:val="00F5763C"/>
    <w:rsid w:val="00F714CA"/>
    <w:rsid w:val="00F76F01"/>
    <w:rsid w:val="00F81B6B"/>
    <w:rsid w:val="00FB6EF2"/>
    <w:rsid w:val="00FC140F"/>
    <w:rsid w:val="00FF69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212F"/>
  <w15:chartTrackingRefBased/>
  <w15:docId w15:val="{2DF44AF0-2B4B-448D-A815-94247C10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91A"/>
    <w:pPr>
      <w:ind w:left="720"/>
      <w:contextualSpacing/>
    </w:pPr>
  </w:style>
  <w:style w:type="paragraph" w:styleId="Header">
    <w:name w:val="header"/>
    <w:basedOn w:val="Normal"/>
    <w:link w:val="HeaderChar"/>
    <w:uiPriority w:val="99"/>
    <w:unhideWhenUsed/>
    <w:rsid w:val="00FF6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1A"/>
  </w:style>
  <w:style w:type="paragraph" w:styleId="Footer">
    <w:name w:val="footer"/>
    <w:basedOn w:val="Normal"/>
    <w:link w:val="FooterChar"/>
    <w:uiPriority w:val="99"/>
    <w:unhideWhenUsed/>
    <w:rsid w:val="00FF6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1A"/>
  </w:style>
  <w:style w:type="paragraph" w:styleId="FootnoteText">
    <w:name w:val="footnote text"/>
    <w:basedOn w:val="Normal"/>
    <w:link w:val="FootnoteTextChar"/>
    <w:uiPriority w:val="99"/>
    <w:unhideWhenUsed/>
    <w:rsid w:val="00FF691A"/>
    <w:pPr>
      <w:spacing w:after="0" w:line="240" w:lineRule="auto"/>
    </w:pPr>
    <w:rPr>
      <w:sz w:val="20"/>
      <w:szCs w:val="20"/>
    </w:rPr>
  </w:style>
  <w:style w:type="character" w:customStyle="1" w:styleId="FootnoteTextChar">
    <w:name w:val="Footnote Text Char"/>
    <w:basedOn w:val="DefaultParagraphFont"/>
    <w:link w:val="FootnoteText"/>
    <w:uiPriority w:val="99"/>
    <w:rsid w:val="00FF691A"/>
    <w:rPr>
      <w:sz w:val="20"/>
      <w:szCs w:val="20"/>
    </w:rPr>
  </w:style>
  <w:style w:type="character" w:styleId="FootnoteReference">
    <w:name w:val="footnote reference"/>
    <w:basedOn w:val="DefaultParagraphFont"/>
    <w:uiPriority w:val="99"/>
    <w:semiHidden/>
    <w:unhideWhenUsed/>
    <w:rsid w:val="00FF691A"/>
    <w:rPr>
      <w:vertAlign w:val="superscript"/>
    </w:rPr>
  </w:style>
  <w:style w:type="table" w:styleId="TableGrid">
    <w:name w:val="Table Grid"/>
    <w:basedOn w:val="TableNormal"/>
    <w:uiPriority w:val="59"/>
    <w:rsid w:val="00FF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E55"/>
    <w:rPr>
      <w:sz w:val="16"/>
      <w:szCs w:val="16"/>
    </w:rPr>
  </w:style>
  <w:style w:type="paragraph" w:styleId="CommentText">
    <w:name w:val="annotation text"/>
    <w:basedOn w:val="Normal"/>
    <w:link w:val="CommentTextChar"/>
    <w:uiPriority w:val="99"/>
    <w:unhideWhenUsed/>
    <w:rsid w:val="00D86E55"/>
    <w:pPr>
      <w:spacing w:line="240" w:lineRule="auto"/>
    </w:pPr>
    <w:rPr>
      <w:sz w:val="20"/>
      <w:szCs w:val="20"/>
    </w:rPr>
  </w:style>
  <w:style w:type="character" w:customStyle="1" w:styleId="CommentTextChar">
    <w:name w:val="Comment Text Char"/>
    <w:basedOn w:val="DefaultParagraphFont"/>
    <w:link w:val="CommentText"/>
    <w:uiPriority w:val="99"/>
    <w:rsid w:val="00D86E55"/>
    <w:rPr>
      <w:sz w:val="20"/>
      <w:szCs w:val="20"/>
    </w:rPr>
  </w:style>
  <w:style w:type="paragraph" w:styleId="CommentSubject">
    <w:name w:val="annotation subject"/>
    <w:basedOn w:val="CommentText"/>
    <w:next w:val="CommentText"/>
    <w:link w:val="CommentSubjectChar"/>
    <w:uiPriority w:val="99"/>
    <w:semiHidden/>
    <w:unhideWhenUsed/>
    <w:rsid w:val="00D86E55"/>
    <w:rPr>
      <w:b/>
      <w:bCs/>
    </w:rPr>
  </w:style>
  <w:style w:type="character" w:customStyle="1" w:styleId="CommentSubjectChar">
    <w:name w:val="Comment Subject Char"/>
    <w:basedOn w:val="CommentTextChar"/>
    <w:link w:val="CommentSubject"/>
    <w:uiPriority w:val="99"/>
    <w:semiHidden/>
    <w:rsid w:val="00D86E55"/>
    <w:rPr>
      <w:b/>
      <w:bCs/>
      <w:sz w:val="20"/>
      <w:szCs w:val="20"/>
    </w:rPr>
  </w:style>
  <w:style w:type="character" w:customStyle="1" w:styleId="cf01">
    <w:name w:val="cf01"/>
    <w:basedOn w:val="DefaultParagraphFont"/>
    <w:rsid w:val="00835CC5"/>
    <w:rPr>
      <w:rFonts w:ascii="Segoe UI" w:hAnsi="Segoe UI" w:cs="Segoe UI" w:hint="default"/>
      <w:sz w:val="18"/>
      <w:szCs w:val="18"/>
    </w:rPr>
  </w:style>
  <w:style w:type="paragraph" w:customStyle="1" w:styleId="pf0">
    <w:name w:val="pf0"/>
    <w:basedOn w:val="Normal"/>
    <w:rsid w:val="00AC5DD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014E97"/>
    <w:pPr>
      <w:spacing w:after="0" w:line="240" w:lineRule="auto"/>
    </w:pPr>
  </w:style>
  <w:style w:type="paragraph" w:styleId="Revision">
    <w:name w:val="Revision"/>
    <w:hidden/>
    <w:uiPriority w:val="99"/>
    <w:semiHidden/>
    <w:rsid w:val="009D2C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64691">
      <w:bodyDiv w:val="1"/>
      <w:marLeft w:val="0"/>
      <w:marRight w:val="0"/>
      <w:marTop w:val="0"/>
      <w:marBottom w:val="0"/>
      <w:divBdr>
        <w:top w:val="none" w:sz="0" w:space="0" w:color="auto"/>
        <w:left w:val="none" w:sz="0" w:space="0" w:color="auto"/>
        <w:bottom w:val="none" w:sz="0" w:space="0" w:color="auto"/>
        <w:right w:val="none" w:sz="0" w:space="0" w:color="auto"/>
      </w:divBdr>
    </w:div>
    <w:div w:id="1796170621">
      <w:bodyDiv w:val="1"/>
      <w:marLeft w:val="0"/>
      <w:marRight w:val="0"/>
      <w:marTop w:val="0"/>
      <w:marBottom w:val="0"/>
      <w:divBdr>
        <w:top w:val="none" w:sz="0" w:space="0" w:color="auto"/>
        <w:left w:val="none" w:sz="0" w:space="0" w:color="auto"/>
        <w:bottom w:val="none" w:sz="0" w:space="0" w:color="auto"/>
        <w:right w:val="none" w:sz="0" w:space="0" w:color="auto"/>
      </w:divBdr>
    </w:div>
    <w:div w:id="205666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53CF5-59A9-4941-B20F-C76BB83F8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E6531-9E6F-4464-B288-D42B966C66B2}">
  <ds:schemaRefs>
    <ds:schemaRef ds:uri="http://schemas.openxmlformats.org/officeDocument/2006/bibliography"/>
  </ds:schemaRefs>
</ds:datastoreItem>
</file>

<file path=customXml/itemProps3.xml><?xml version="1.0" encoding="utf-8"?>
<ds:datastoreItem xmlns:ds="http://schemas.openxmlformats.org/officeDocument/2006/customXml" ds:itemID="{EF85BCF5-D6DE-4401-99D5-B495574B4F91}">
  <ds:schemaRefs>
    <ds:schemaRef ds:uri="http://schemas.microsoft.com/sharepoint/v3/contenttype/forms"/>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18</cp:revision>
  <cp:lastPrinted>2023-12-25T20:40:00Z</cp:lastPrinted>
  <dcterms:created xsi:type="dcterms:W3CDTF">2023-12-21T19:56:00Z</dcterms:created>
  <dcterms:modified xsi:type="dcterms:W3CDTF">2024-01-19T19:30:00Z</dcterms:modified>
</cp:coreProperties>
</file>