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2"/>
        <w:gridCol w:w="5694"/>
        <w:gridCol w:w="2638"/>
        <w:gridCol w:w="834"/>
        <w:gridCol w:w="832"/>
      </w:tblGrid>
      <w:tr w:rsidR="00F90173" w:rsidRPr="008770F9" w14:paraId="60D2E38A" w14:textId="77777777" w:rsidTr="00D73BF1">
        <w:trPr>
          <w:cantSplit/>
          <w:trHeight w:val="302"/>
        </w:trPr>
        <w:tc>
          <w:tcPr>
            <w:tcW w:w="10620" w:type="dxa"/>
            <w:gridSpan w:val="5"/>
            <w:tcBorders>
              <w:top w:val="single" w:sz="18" w:space="0" w:color="1D2952"/>
              <w:left w:val="single" w:sz="18" w:space="0" w:color="1D2952"/>
              <w:bottom w:val="single" w:sz="4" w:space="0" w:color="1D2952"/>
              <w:right w:val="single" w:sz="18" w:space="0" w:color="1D2952"/>
            </w:tcBorders>
            <w:shd w:val="clear" w:color="auto" w:fill="1D2952"/>
            <w:vAlign w:val="center"/>
          </w:tcPr>
          <w:p w14:paraId="4A98BE8C" w14:textId="33531634" w:rsidR="00F90173" w:rsidRPr="008770F9" w:rsidRDefault="00603D0A" w:rsidP="007758E6">
            <w:pPr>
              <w:spacing w:before="60" w:after="60" w:line="240" w:lineRule="auto"/>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t xml:space="preserve">     </w:t>
            </w:r>
            <w:r w:rsidR="00F90173" w:rsidRPr="00C65883">
              <w:rPr>
                <w:rFonts w:ascii="Arial Black" w:hAnsi="Arial Black" w:cs="Times New Roman"/>
                <w:b/>
                <w:caps/>
                <w:color w:val="FFFFFF" w:themeColor="background1"/>
                <w:sz w:val="20"/>
              </w:rPr>
              <w:t>FORM 9</w:t>
            </w:r>
            <w:r w:rsidR="00F90173">
              <w:rPr>
                <w:rFonts w:ascii="Arial Black" w:hAnsi="Arial Black" w:cs="Times New Roman"/>
                <w:b/>
                <w:caps/>
                <w:color w:val="FFFFFF" w:themeColor="background1"/>
                <w:sz w:val="20"/>
              </w:rPr>
              <w:t>B</w:t>
            </w:r>
            <w:r w:rsidR="00F90173" w:rsidRPr="00C65883">
              <w:rPr>
                <w:rFonts w:ascii="Arial Black" w:hAnsi="Arial Black" w:cs="Times New Roman"/>
                <w:b/>
                <w:caps/>
                <w:color w:val="FFFFFF" w:themeColor="background1"/>
                <w:sz w:val="20"/>
              </w:rPr>
              <w:t xml:space="preserve"> – </w:t>
            </w:r>
            <w:r w:rsidR="00F90173">
              <w:rPr>
                <w:rFonts w:ascii="Arial Black" w:hAnsi="Arial Black" w:cs="Times New Roman"/>
                <w:b/>
                <w:caps/>
                <w:color w:val="FFFFFF" w:themeColor="background1"/>
                <w:sz w:val="20"/>
                <w:bdr w:val="single" w:sz="18" w:space="0" w:color="1D2952"/>
              </w:rPr>
              <w:t>NOTICE OF AMENDMENT OF CONVERTIBLE SECURITY</w:t>
            </w:r>
          </w:p>
        </w:tc>
      </w:tr>
      <w:tr w:rsidR="003351A5" w:rsidRPr="009E039A" w14:paraId="1FDD5106" w14:textId="77777777" w:rsidTr="00510612">
        <w:trPr>
          <w:cantSplit/>
          <w:trHeight w:val="216"/>
        </w:trPr>
        <w:tc>
          <w:tcPr>
            <w:tcW w:w="6316" w:type="dxa"/>
            <w:gridSpan w:val="2"/>
            <w:tcBorders>
              <w:top w:val="single" w:sz="4" w:space="0" w:color="1D2952"/>
              <w:left w:val="single" w:sz="18" w:space="0" w:color="1D2952"/>
              <w:bottom w:val="double" w:sz="4" w:space="0" w:color="1D2952"/>
              <w:right w:val="double" w:sz="4" w:space="0" w:color="1D2952"/>
            </w:tcBorders>
            <w:vAlign w:val="center"/>
          </w:tcPr>
          <w:p w14:paraId="15700771" w14:textId="77777777" w:rsidR="003351A5" w:rsidRPr="0099373C" w:rsidRDefault="003351A5" w:rsidP="007758E6">
            <w:pPr>
              <w:spacing w:before="60" w:after="60" w:line="240" w:lineRule="auto"/>
              <w:jc w:val="both"/>
              <w:rPr>
                <w:rFonts w:ascii="Arial Black" w:eastAsia="Times New Roman" w:hAnsi="Arial Black" w:cs="Times New Roman"/>
                <w:b/>
                <w:color w:val="1D2952"/>
                <w:sz w:val="18"/>
                <w:szCs w:val="18"/>
                <w:lang w:val="en-GB"/>
              </w:rPr>
            </w:pPr>
            <w:r>
              <w:rPr>
                <w:rFonts w:ascii="Arial" w:hAnsi="Arial" w:cs="Arial"/>
                <w:sz w:val="19"/>
                <w:szCs w:val="19"/>
              </w:rPr>
              <w:t>Name of Listed Issuer</w:t>
            </w:r>
            <w:r w:rsidRPr="00DD2C68">
              <w:rPr>
                <w:rFonts w:ascii="Arial" w:hAnsi="Arial" w:cs="Arial"/>
                <w:sz w:val="19"/>
                <w:szCs w:val="19"/>
              </w:rPr>
              <w:t>:</w:t>
            </w:r>
          </w:p>
        </w:tc>
        <w:tc>
          <w:tcPr>
            <w:tcW w:w="4304" w:type="dxa"/>
            <w:gridSpan w:val="3"/>
            <w:tcBorders>
              <w:top w:val="single" w:sz="4" w:space="0" w:color="1D2952"/>
              <w:left w:val="double" w:sz="4" w:space="0" w:color="1D2952"/>
              <w:bottom w:val="double" w:sz="4" w:space="0" w:color="1D2952"/>
              <w:right w:val="single" w:sz="18" w:space="0" w:color="1D2952"/>
            </w:tcBorders>
            <w:shd w:val="clear" w:color="auto" w:fill="auto"/>
            <w:vAlign w:val="center"/>
          </w:tcPr>
          <w:p w14:paraId="05DA3985" w14:textId="77777777" w:rsidR="003351A5" w:rsidRPr="00A8375A" w:rsidRDefault="003351A5" w:rsidP="008C242B">
            <w:pPr>
              <w:spacing w:before="60" w:after="60" w:line="240" w:lineRule="auto"/>
              <w:rPr>
                <w:rFonts w:ascii="Arial" w:eastAsia="Times New Roman" w:hAnsi="Arial" w:cs="Arial"/>
                <w:bCs/>
                <w:sz w:val="19"/>
                <w:szCs w:val="19"/>
                <w:lang w:val="en-GB"/>
              </w:rPr>
            </w:pPr>
          </w:p>
        </w:tc>
      </w:tr>
      <w:tr w:rsidR="003351A5" w:rsidRPr="009E039A" w14:paraId="70AB65F3" w14:textId="77777777" w:rsidTr="00510612">
        <w:trPr>
          <w:cantSplit/>
          <w:trHeight w:val="216"/>
        </w:trPr>
        <w:tc>
          <w:tcPr>
            <w:tcW w:w="6316" w:type="dxa"/>
            <w:gridSpan w:val="2"/>
            <w:tcBorders>
              <w:top w:val="double" w:sz="4" w:space="0" w:color="1D2952"/>
              <w:left w:val="single" w:sz="18" w:space="0" w:color="1D2952"/>
              <w:bottom w:val="double" w:sz="4" w:space="0" w:color="1D2952"/>
              <w:right w:val="double" w:sz="4" w:space="0" w:color="1D2952"/>
            </w:tcBorders>
            <w:vAlign w:val="center"/>
          </w:tcPr>
          <w:p w14:paraId="087A2561" w14:textId="77777777" w:rsidR="003351A5" w:rsidRPr="0099373C" w:rsidRDefault="003351A5" w:rsidP="007758E6">
            <w:pPr>
              <w:spacing w:before="60" w:after="60" w:line="240" w:lineRule="auto"/>
              <w:jc w:val="both"/>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304"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50F8B7AE" w14:textId="77777777" w:rsidR="003351A5" w:rsidRPr="00A8375A" w:rsidRDefault="003351A5" w:rsidP="008C242B">
            <w:pPr>
              <w:spacing w:before="60" w:after="60" w:line="240" w:lineRule="auto"/>
              <w:rPr>
                <w:rFonts w:ascii="Arial" w:eastAsia="Times New Roman" w:hAnsi="Arial" w:cs="Arial"/>
                <w:bCs/>
                <w:sz w:val="19"/>
                <w:szCs w:val="19"/>
                <w:lang w:val="en-GB"/>
              </w:rPr>
            </w:pPr>
          </w:p>
        </w:tc>
      </w:tr>
      <w:tr w:rsidR="003351A5" w:rsidRPr="009E039A" w14:paraId="753465FD" w14:textId="77777777" w:rsidTr="00510612">
        <w:trPr>
          <w:cantSplit/>
          <w:trHeight w:val="216"/>
        </w:trPr>
        <w:tc>
          <w:tcPr>
            <w:tcW w:w="6316" w:type="dxa"/>
            <w:gridSpan w:val="2"/>
            <w:tcBorders>
              <w:top w:val="double" w:sz="4" w:space="0" w:color="1D2952"/>
              <w:left w:val="single" w:sz="18" w:space="0" w:color="1D2952"/>
              <w:bottom w:val="double" w:sz="4" w:space="0" w:color="1D2952"/>
              <w:right w:val="double" w:sz="4" w:space="0" w:color="1D2952"/>
            </w:tcBorders>
            <w:vAlign w:val="center"/>
          </w:tcPr>
          <w:p w14:paraId="7A731003" w14:textId="77777777" w:rsidR="003351A5" w:rsidRPr="0099373C" w:rsidRDefault="003351A5" w:rsidP="007758E6">
            <w:pPr>
              <w:spacing w:before="60" w:after="60" w:line="240" w:lineRule="auto"/>
              <w:jc w:val="both"/>
              <w:rPr>
                <w:rFonts w:ascii="Arial Black" w:eastAsia="Times New Roman" w:hAnsi="Arial Black" w:cs="Times New Roman"/>
                <w:b/>
                <w:color w:val="1D2952"/>
                <w:sz w:val="18"/>
                <w:szCs w:val="18"/>
                <w:lang w:val="en-GB"/>
              </w:rPr>
            </w:pPr>
            <w:r>
              <w:rPr>
                <w:rFonts w:ascii="Arial" w:hAnsi="Arial" w:cs="Arial"/>
                <w:sz w:val="19"/>
                <w:szCs w:val="19"/>
              </w:rPr>
              <w:t>Date</w:t>
            </w:r>
            <w:r w:rsidRPr="00DD2C68">
              <w:rPr>
                <w:rFonts w:ascii="Arial" w:hAnsi="Arial" w:cs="Arial"/>
                <w:sz w:val="19"/>
                <w:szCs w:val="19"/>
              </w:rPr>
              <w:t>:</w:t>
            </w:r>
          </w:p>
        </w:tc>
        <w:tc>
          <w:tcPr>
            <w:tcW w:w="4304"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2B3A434B" w14:textId="77777777" w:rsidR="003351A5" w:rsidRPr="00A8375A" w:rsidRDefault="003351A5" w:rsidP="008C242B">
            <w:pPr>
              <w:spacing w:before="60" w:after="60" w:line="240" w:lineRule="auto"/>
              <w:rPr>
                <w:rFonts w:ascii="Arial" w:eastAsia="Times New Roman" w:hAnsi="Arial" w:cs="Arial"/>
                <w:bCs/>
                <w:sz w:val="19"/>
                <w:szCs w:val="19"/>
                <w:lang w:val="en-GB"/>
              </w:rPr>
            </w:pPr>
          </w:p>
        </w:tc>
      </w:tr>
      <w:tr w:rsidR="003351A5" w:rsidRPr="009E039A" w14:paraId="762A7BF2" w14:textId="77777777" w:rsidTr="00510612">
        <w:trPr>
          <w:cantSplit/>
          <w:trHeight w:val="216"/>
        </w:trPr>
        <w:tc>
          <w:tcPr>
            <w:tcW w:w="6316" w:type="dxa"/>
            <w:gridSpan w:val="2"/>
            <w:tcBorders>
              <w:top w:val="double" w:sz="4" w:space="0" w:color="1D2952"/>
              <w:left w:val="single" w:sz="18" w:space="0" w:color="1D2952"/>
              <w:bottom w:val="double" w:sz="4" w:space="0" w:color="1D2952"/>
              <w:right w:val="double" w:sz="4" w:space="0" w:color="1D2952"/>
            </w:tcBorders>
            <w:vAlign w:val="center"/>
          </w:tcPr>
          <w:p w14:paraId="7639A1A1" w14:textId="77777777" w:rsidR="003351A5" w:rsidRPr="0099373C" w:rsidRDefault="003351A5" w:rsidP="007758E6">
            <w:pPr>
              <w:spacing w:before="60" w:after="60" w:line="240" w:lineRule="auto"/>
              <w:jc w:val="both"/>
              <w:rPr>
                <w:rFonts w:ascii="Arial Black" w:eastAsia="Times New Roman" w:hAnsi="Arial Black" w:cs="Times New Roman"/>
                <w:b/>
                <w:color w:val="1D2952"/>
                <w:sz w:val="18"/>
                <w:szCs w:val="18"/>
                <w:lang w:val="en-GB"/>
              </w:rPr>
            </w:pPr>
            <w:r w:rsidRPr="00C47213">
              <w:rPr>
                <w:rFonts w:ascii="Arial" w:hAnsi="Arial" w:cs="Arial"/>
                <w:sz w:val="19"/>
                <w:szCs w:val="19"/>
              </w:rPr>
              <w:t xml:space="preserve">Number of Listed Securities outstanding on the </w:t>
            </w:r>
            <w:r>
              <w:rPr>
                <w:rFonts w:ascii="Arial" w:hAnsi="Arial" w:cs="Arial"/>
                <w:sz w:val="19"/>
                <w:szCs w:val="19"/>
              </w:rPr>
              <w:t>date of this notice:</w:t>
            </w:r>
          </w:p>
        </w:tc>
        <w:tc>
          <w:tcPr>
            <w:tcW w:w="4304"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1BFA8E1C" w14:textId="77777777" w:rsidR="003351A5" w:rsidRPr="00A8375A" w:rsidRDefault="003351A5" w:rsidP="008C242B">
            <w:pPr>
              <w:spacing w:before="60" w:after="60" w:line="240" w:lineRule="auto"/>
              <w:rPr>
                <w:rFonts w:ascii="Arial" w:eastAsia="Times New Roman" w:hAnsi="Arial" w:cs="Arial"/>
                <w:bCs/>
                <w:sz w:val="19"/>
                <w:szCs w:val="19"/>
                <w:lang w:val="en-GB"/>
              </w:rPr>
            </w:pPr>
          </w:p>
        </w:tc>
      </w:tr>
      <w:tr w:rsidR="003351A5" w:rsidRPr="00C65883" w14:paraId="7F933C7A" w14:textId="77777777" w:rsidTr="00510612">
        <w:trPr>
          <w:cantSplit/>
          <w:trHeight w:val="317"/>
        </w:trPr>
        <w:tc>
          <w:tcPr>
            <w:tcW w:w="8954" w:type="dxa"/>
            <w:gridSpan w:val="3"/>
            <w:vMerge w:val="restart"/>
            <w:tcBorders>
              <w:top w:val="double" w:sz="4" w:space="0" w:color="1D2952"/>
              <w:left w:val="single" w:sz="18" w:space="0" w:color="1D2952"/>
              <w:right w:val="double" w:sz="4" w:space="0" w:color="1D2952"/>
            </w:tcBorders>
          </w:tcPr>
          <w:p w14:paraId="56E1E075" w14:textId="77777777" w:rsidR="003351A5" w:rsidRPr="0099373C" w:rsidRDefault="003351A5" w:rsidP="00510612">
            <w:pPr>
              <w:spacing w:before="60" w:after="60" w:line="240" w:lineRule="auto"/>
              <w:jc w:val="both"/>
              <w:rPr>
                <w:rFonts w:ascii="Arial" w:eastAsia="Times New Roman" w:hAnsi="Arial" w:cs="Arial"/>
                <w:sz w:val="19"/>
                <w:szCs w:val="19"/>
                <w:lang w:val="en-GB"/>
              </w:rPr>
            </w:pPr>
            <w:r w:rsidRPr="00907E6B">
              <w:rPr>
                <w:rFonts w:ascii="Arial" w:hAnsi="Arial" w:cs="Arial"/>
                <w:sz w:val="19"/>
                <w:szCs w:val="19"/>
              </w:rPr>
              <w:t>Was the exercise or conversion price determined when material undisclosed information regarding the Listed Issuer existed:</w:t>
            </w:r>
          </w:p>
        </w:tc>
        <w:tc>
          <w:tcPr>
            <w:tcW w:w="834" w:type="dxa"/>
            <w:tcBorders>
              <w:top w:val="double" w:sz="4" w:space="0" w:color="1D2952"/>
              <w:left w:val="double" w:sz="4" w:space="0" w:color="1D2952"/>
              <w:bottom w:val="single" w:sz="4" w:space="0" w:color="1D2952"/>
            </w:tcBorders>
            <w:shd w:val="clear" w:color="auto" w:fill="1D2952"/>
            <w:vAlign w:val="center"/>
          </w:tcPr>
          <w:p w14:paraId="326CD7EC" w14:textId="77777777" w:rsidR="003351A5" w:rsidRPr="00C65883" w:rsidRDefault="003351A5" w:rsidP="007758E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32" w:type="dxa"/>
            <w:tcBorders>
              <w:top w:val="double" w:sz="4" w:space="0" w:color="1D2952"/>
              <w:left w:val="nil"/>
              <w:bottom w:val="single" w:sz="4" w:space="0" w:color="1D2952"/>
              <w:right w:val="single" w:sz="18" w:space="0" w:color="1D2952"/>
            </w:tcBorders>
            <w:shd w:val="clear" w:color="auto" w:fill="1D2952"/>
            <w:vAlign w:val="center"/>
          </w:tcPr>
          <w:p w14:paraId="14A45666" w14:textId="77777777" w:rsidR="003351A5" w:rsidRPr="00C65883" w:rsidRDefault="003351A5" w:rsidP="007758E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3351A5" w:rsidRPr="00C65883" w14:paraId="0569AF54" w14:textId="77777777" w:rsidTr="00510612">
        <w:trPr>
          <w:cantSplit/>
          <w:trHeight w:val="317"/>
        </w:trPr>
        <w:tc>
          <w:tcPr>
            <w:tcW w:w="8954" w:type="dxa"/>
            <w:gridSpan w:val="3"/>
            <w:vMerge/>
            <w:tcBorders>
              <w:left w:val="single" w:sz="18" w:space="0" w:color="1D2952"/>
              <w:bottom w:val="double" w:sz="4" w:space="0" w:color="1D2952"/>
              <w:right w:val="double" w:sz="4" w:space="0" w:color="1D2952"/>
            </w:tcBorders>
            <w:vAlign w:val="bottom"/>
          </w:tcPr>
          <w:p w14:paraId="4E8401B7" w14:textId="77777777" w:rsidR="003351A5" w:rsidRPr="00C65883" w:rsidRDefault="003351A5" w:rsidP="007758E6">
            <w:pPr>
              <w:spacing w:before="60" w:after="60" w:line="240" w:lineRule="auto"/>
              <w:jc w:val="both"/>
              <w:rPr>
                <w:rFonts w:ascii="Arial" w:hAnsi="Arial" w:cs="Arial"/>
                <w:b/>
                <w:bCs/>
                <w:sz w:val="19"/>
                <w:szCs w:val="19"/>
              </w:rPr>
            </w:pPr>
          </w:p>
        </w:tc>
        <w:tc>
          <w:tcPr>
            <w:tcW w:w="834" w:type="dxa"/>
            <w:tcBorders>
              <w:top w:val="single" w:sz="4" w:space="0" w:color="1D2952"/>
              <w:left w:val="double" w:sz="4" w:space="0" w:color="1D2952"/>
              <w:bottom w:val="double" w:sz="4" w:space="0" w:color="1D2952"/>
              <w:right w:val="single" w:sz="4" w:space="0" w:color="1D2952"/>
            </w:tcBorders>
            <w:shd w:val="clear" w:color="auto" w:fill="auto"/>
            <w:vAlign w:val="center"/>
          </w:tcPr>
          <w:p w14:paraId="3942AAD0" w14:textId="2C636F8A" w:rsidR="003351A5" w:rsidRPr="00C65883" w:rsidRDefault="00366F86" w:rsidP="007758E6">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766851430"/>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c>
          <w:tcPr>
            <w:tcW w:w="832" w:type="dxa"/>
            <w:tcBorders>
              <w:top w:val="single" w:sz="4" w:space="0" w:color="1D2952"/>
              <w:left w:val="single" w:sz="4" w:space="0" w:color="1D2952"/>
              <w:bottom w:val="double" w:sz="4" w:space="0" w:color="1D2952"/>
              <w:right w:val="single" w:sz="18" w:space="0" w:color="1D2952"/>
            </w:tcBorders>
            <w:shd w:val="clear" w:color="auto" w:fill="auto"/>
            <w:vAlign w:val="center"/>
          </w:tcPr>
          <w:p w14:paraId="4D9FC587" w14:textId="67B63CA6" w:rsidR="003351A5" w:rsidRPr="00C65883" w:rsidRDefault="00366F86" w:rsidP="007758E6">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220202621"/>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r>
      <w:tr w:rsidR="003344BE" w:rsidRPr="00C65883" w14:paraId="39ED6D85" w14:textId="77777777" w:rsidTr="00514370">
        <w:trPr>
          <w:cantSplit/>
          <w:trHeight w:val="317"/>
        </w:trPr>
        <w:tc>
          <w:tcPr>
            <w:tcW w:w="10620" w:type="dxa"/>
            <w:gridSpan w:val="5"/>
            <w:tcBorders>
              <w:top w:val="double" w:sz="4" w:space="0" w:color="1D2952"/>
              <w:left w:val="single" w:sz="18" w:space="0" w:color="1D2952"/>
              <w:bottom w:val="double" w:sz="4" w:space="0" w:color="1D2952"/>
              <w:right w:val="single" w:sz="18" w:space="0" w:color="1D2952"/>
            </w:tcBorders>
          </w:tcPr>
          <w:p w14:paraId="2CA9D2FD" w14:textId="77777777" w:rsidR="003344BE" w:rsidRPr="00F90173" w:rsidRDefault="003344BE" w:rsidP="0042156A">
            <w:pPr>
              <w:spacing w:before="60" w:after="60" w:line="240" w:lineRule="auto"/>
              <w:jc w:val="both"/>
              <w:rPr>
                <w:rFonts w:ascii="Arial" w:eastAsia="Calibri" w:hAnsi="Arial" w:cs="Arial"/>
                <w:color w:val="000000"/>
                <w:sz w:val="19"/>
                <w:szCs w:val="19"/>
              </w:rPr>
            </w:pPr>
            <w:r w:rsidRPr="00F90173">
              <w:rPr>
                <w:rFonts w:ascii="Arial" w:eastAsia="Calibri" w:hAnsi="Arial" w:cs="Arial"/>
                <w:color w:val="000000"/>
                <w:sz w:val="19"/>
                <w:szCs w:val="19"/>
              </w:rPr>
              <w:t xml:space="preserve">Disclose the particulars of any amendment to an exercisable, </w:t>
            </w:r>
            <w:proofErr w:type="gramStart"/>
            <w:r w:rsidRPr="00F90173">
              <w:rPr>
                <w:rFonts w:ascii="Arial" w:eastAsia="Calibri" w:hAnsi="Arial" w:cs="Arial"/>
                <w:color w:val="000000"/>
                <w:sz w:val="19"/>
                <w:szCs w:val="19"/>
              </w:rPr>
              <w:t>convertible</w:t>
            </w:r>
            <w:proofErr w:type="gramEnd"/>
            <w:r w:rsidRPr="00F90173">
              <w:rPr>
                <w:rFonts w:ascii="Arial" w:eastAsia="Calibri" w:hAnsi="Arial" w:cs="Arial"/>
                <w:color w:val="000000"/>
                <w:sz w:val="19"/>
                <w:szCs w:val="19"/>
              </w:rPr>
              <w:t xml:space="preserve"> or exchangeable security (other than Awards issued under Security Based Compensation Arrangements), including the name of the recipient</w:t>
            </w:r>
            <w:r w:rsidRPr="00F90173">
              <w:rPr>
                <w:rStyle w:val="FootnoteReference"/>
                <w:rFonts w:ascii="Arial" w:eastAsia="Calibri" w:hAnsi="Arial" w:cs="Arial"/>
                <w:color w:val="000000"/>
                <w:sz w:val="19"/>
                <w:szCs w:val="19"/>
              </w:rPr>
              <w:footnoteReference w:id="1"/>
            </w:r>
            <w:r w:rsidRPr="00F90173">
              <w:rPr>
                <w:rFonts w:ascii="Arial" w:eastAsia="Calibri" w:hAnsi="Arial" w:cs="Arial"/>
                <w:color w:val="000000"/>
                <w:sz w:val="19"/>
                <w:szCs w:val="19"/>
              </w:rPr>
              <w:t>, the number of securities, the original features of the security and the amended features of the security.</w:t>
            </w:r>
          </w:p>
          <w:p w14:paraId="2DBCAAB3" w14:textId="0A0FF494" w:rsidR="003344BE" w:rsidRPr="00E7762F" w:rsidRDefault="003344BE" w:rsidP="00B15ED9">
            <w:pPr>
              <w:spacing w:before="60" w:after="60" w:line="240" w:lineRule="auto"/>
              <w:rPr>
                <w:rFonts w:ascii="Arial" w:eastAsia="MS Gothic" w:hAnsi="Arial" w:cs="Arial"/>
                <w:color w:val="1D2952"/>
                <w:sz w:val="19"/>
                <w:szCs w:val="19"/>
                <w:lang w:val="en-GB"/>
              </w:rPr>
            </w:pPr>
            <w:r w:rsidRPr="007C4A04">
              <w:rPr>
                <w:rFonts w:ascii="Arial" w:eastAsia="MS Gothic" w:hAnsi="Arial" w:cs="Arial"/>
                <w:color w:val="1D2952"/>
                <w:sz w:val="19"/>
                <w:szCs w:val="19"/>
                <w:lang w:val="en-GB"/>
              </w:rPr>
              <w:br/>
            </w:r>
            <w:r w:rsidRPr="007C4A04">
              <w:rPr>
                <w:rFonts w:ascii="Arial" w:eastAsia="MS Gothic" w:hAnsi="Arial" w:cs="Arial"/>
                <w:color w:val="1D2952"/>
                <w:sz w:val="19"/>
                <w:szCs w:val="19"/>
                <w:lang w:val="en-GB"/>
              </w:rPr>
              <w:br/>
            </w:r>
            <w:r w:rsidRPr="007C4A04">
              <w:rPr>
                <w:rFonts w:ascii="Arial" w:eastAsia="MS Gothic" w:hAnsi="Arial" w:cs="Arial"/>
                <w:color w:val="1D2952"/>
                <w:sz w:val="19"/>
                <w:szCs w:val="19"/>
                <w:lang w:val="en-GB"/>
              </w:rPr>
              <w:br/>
            </w:r>
            <w:r w:rsidRPr="007C4A04">
              <w:rPr>
                <w:rFonts w:ascii="Arial" w:eastAsia="MS Gothic" w:hAnsi="Arial" w:cs="Arial"/>
                <w:color w:val="1D2952"/>
                <w:sz w:val="19"/>
                <w:szCs w:val="19"/>
                <w:lang w:val="en-GB"/>
              </w:rPr>
              <w:br/>
            </w:r>
          </w:p>
        </w:tc>
      </w:tr>
      <w:tr w:rsidR="003344BE" w:rsidRPr="00C65883" w14:paraId="44C64E3B" w14:textId="77777777" w:rsidTr="00510612">
        <w:trPr>
          <w:cantSplit/>
          <w:trHeight w:val="317"/>
        </w:trPr>
        <w:tc>
          <w:tcPr>
            <w:tcW w:w="8954" w:type="dxa"/>
            <w:gridSpan w:val="3"/>
            <w:vMerge w:val="restart"/>
            <w:tcBorders>
              <w:top w:val="double" w:sz="4" w:space="0" w:color="1D2952"/>
              <w:left w:val="single" w:sz="18" w:space="0" w:color="1D2952"/>
              <w:right w:val="double" w:sz="4" w:space="0" w:color="1D2952"/>
            </w:tcBorders>
          </w:tcPr>
          <w:p w14:paraId="07202A63" w14:textId="4959B615" w:rsidR="003344BE" w:rsidRPr="00C65883" w:rsidRDefault="003344BE" w:rsidP="00510612">
            <w:pPr>
              <w:spacing w:before="60" w:after="60" w:line="240" w:lineRule="auto"/>
              <w:jc w:val="both"/>
              <w:rPr>
                <w:rFonts w:ascii="Arial" w:hAnsi="Arial" w:cs="Arial"/>
                <w:b/>
                <w:bCs/>
                <w:sz w:val="19"/>
                <w:szCs w:val="19"/>
              </w:rPr>
            </w:pPr>
            <w:r w:rsidRPr="00627AF9">
              <w:rPr>
                <w:rFonts w:ascii="Arial" w:hAnsi="Arial" w:cs="Arial"/>
                <w:sz w:val="19"/>
                <w:szCs w:val="19"/>
              </w:rPr>
              <w:t xml:space="preserve">Will the amendment result in the creation of a new Insider? If the response is </w:t>
            </w:r>
            <w:r w:rsidRPr="00627AF9">
              <w:rPr>
                <w:rFonts w:ascii="Arial" w:hAnsi="Arial" w:cs="Arial"/>
                <w:b/>
                <w:bCs/>
                <w:sz w:val="19"/>
                <w:szCs w:val="19"/>
              </w:rPr>
              <w:t>“YES”,</w:t>
            </w:r>
            <w:r w:rsidRPr="00627AF9">
              <w:rPr>
                <w:rFonts w:ascii="Arial" w:hAnsi="Arial" w:cs="Arial"/>
                <w:sz w:val="19"/>
                <w:szCs w:val="19"/>
              </w:rPr>
              <w:t xml:space="preserve"> the Exchange may require the new Insider to complete and clear a Personal Information Form prior to issuance of the Award.</w:t>
            </w:r>
          </w:p>
        </w:tc>
        <w:tc>
          <w:tcPr>
            <w:tcW w:w="834" w:type="dxa"/>
            <w:tcBorders>
              <w:top w:val="double" w:sz="4" w:space="0" w:color="1D2952"/>
              <w:left w:val="double" w:sz="4" w:space="0" w:color="1D2952"/>
              <w:bottom w:val="single" w:sz="4" w:space="0" w:color="1D2952"/>
              <w:right w:val="single" w:sz="4" w:space="0" w:color="1D2952"/>
            </w:tcBorders>
            <w:shd w:val="clear" w:color="auto" w:fill="1D2952"/>
            <w:vAlign w:val="center"/>
          </w:tcPr>
          <w:p w14:paraId="3D5DD1E1" w14:textId="7724EBD5" w:rsidR="003344BE" w:rsidRPr="00C65883" w:rsidRDefault="003344BE" w:rsidP="0042156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32" w:type="dxa"/>
            <w:tcBorders>
              <w:top w:val="double" w:sz="4" w:space="0" w:color="1D2952"/>
              <w:left w:val="single" w:sz="4" w:space="0" w:color="1D2952"/>
              <w:bottom w:val="single" w:sz="4" w:space="0" w:color="1D2952"/>
              <w:right w:val="single" w:sz="18" w:space="0" w:color="1D2952"/>
            </w:tcBorders>
            <w:shd w:val="clear" w:color="auto" w:fill="1D2952"/>
            <w:vAlign w:val="center"/>
          </w:tcPr>
          <w:p w14:paraId="5349797B" w14:textId="0DBE4FB8" w:rsidR="003344BE" w:rsidRPr="00C65883" w:rsidRDefault="003344BE" w:rsidP="0042156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3344BE" w:rsidRPr="00C65883" w14:paraId="606F9BBB" w14:textId="77777777" w:rsidTr="00510612">
        <w:trPr>
          <w:cantSplit/>
          <w:trHeight w:val="317"/>
        </w:trPr>
        <w:tc>
          <w:tcPr>
            <w:tcW w:w="8954" w:type="dxa"/>
            <w:gridSpan w:val="3"/>
            <w:vMerge/>
            <w:tcBorders>
              <w:left w:val="single" w:sz="18" w:space="0" w:color="1D2952"/>
              <w:bottom w:val="double" w:sz="4" w:space="0" w:color="1D2952"/>
              <w:right w:val="double" w:sz="4" w:space="0" w:color="1D2952"/>
            </w:tcBorders>
            <w:vAlign w:val="bottom"/>
          </w:tcPr>
          <w:p w14:paraId="0CC734FA" w14:textId="77777777" w:rsidR="003344BE" w:rsidRPr="00C65883" w:rsidRDefault="003344BE" w:rsidP="0042156A">
            <w:pPr>
              <w:spacing w:before="60" w:after="60" w:line="240" w:lineRule="auto"/>
              <w:jc w:val="both"/>
              <w:rPr>
                <w:rFonts w:ascii="Arial" w:hAnsi="Arial" w:cs="Arial"/>
                <w:b/>
                <w:bCs/>
                <w:sz w:val="19"/>
                <w:szCs w:val="19"/>
              </w:rPr>
            </w:pPr>
          </w:p>
        </w:tc>
        <w:tc>
          <w:tcPr>
            <w:tcW w:w="834" w:type="dxa"/>
            <w:tcBorders>
              <w:top w:val="single" w:sz="4" w:space="0" w:color="1D2952"/>
              <w:left w:val="double" w:sz="4" w:space="0" w:color="1D2952"/>
              <w:bottom w:val="single" w:sz="4" w:space="0" w:color="1D2952"/>
              <w:right w:val="single" w:sz="4" w:space="0" w:color="1D2952"/>
            </w:tcBorders>
            <w:shd w:val="clear" w:color="auto" w:fill="auto"/>
            <w:vAlign w:val="center"/>
          </w:tcPr>
          <w:p w14:paraId="23640909" w14:textId="43E8363A" w:rsidR="003344BE" w:rsidRPr="00C65883" w:rsidRDefault="00366F86" w:rsidP="0042156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996924461"/>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c>
          <w:tcPr>
            <w:tcW w:w="832" w:type="dxa"/>
            <w:tcBorders>
              <w:top w:val="single" w:sz="4" w:space="0" w:color="1D2952"/>
              <w:left w:val="single" w:sz="4" w:space="0" w:color="1D2952"/>
              <w:bottom w:val="single" w:sz="4" w:space="0" w:color="1D2952"/>
              <w:right w:val="single" w:sz="18" w:space="0" w:color="1D2952"/>
            </w:tcBorders>
            <w:shd w:val="clear" w:color="auto" w:fill="auto"/>
            <w:vAlign w:val="center"/>
          </w:tcPr>
          <w:p w14:paraId="4FBB5318" w14:textId="0C15BC6A" w:rsidR="003344BE" w:rsidRPr="00C65883" w:rsidRDefault="00366F86" w:rsidP="0042156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379525348"/>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r>
      <w:tr w:rsidR="00B36461" w:rsidRPr="00C65883" w14:paraId="0526BF18" w14:textId="77777777" w:rsidTr="00510612">
        <w:trPr>
          <w:cantSplit/>
          <w:trHeight w:val="317"/>
        </w:trPr>
        <w:tc>
          <w:tcPr>
            <w:tcW w:w="8954" w:type="dxa"/>
            <w:gridSpan w:val="3"/>
            <w:tcBorders>
              <w:top w:val="double" w:sz="4" w:space="0" w:color="1D2952"/>
              <w:left w:val="single" w:sz="18" w:space="0" w:color="1D2952"/>
              <w:bottom w:val="nil"/>
              <w:right w:val="double" w:sz="4" w:space="0" w:color="1D2952"/>
            </w:tcBorders>
            <w:vAlign w:val="bottom"/>
          </w:tcPr>
          <w:p w14:paraId="3410DF02" w14:textId="77777777" w:rsidR="00B36461" w:rsidRPr="00384B21" w:rsidRDefault="00B36461" w:rsidP="000E76C6">
            <w:pPr>
              <w:spacing w:before="60" w:after="60" w:line="240" w:lineRule="auto"/>
              <w:jc w:val="both"/>
              <w:rPr>
                <w:rFonts w:ascii="Arial" w:eastAsia="Times New Roman" w:hAnsi="Arial" w:cs="Arial"/>
                <w:sz w:val="19"/>
                <w:szCs w:val="19"/>
                <w:lang w:val="en-GB"/>
              </w:rPr>
            </w:pPr>
            <w:r w:rsidRPr="00384B21">
              <w:rPr>
                <w:rFonts w:ascii="Arial" w:hAnsi="Arial" w:cs="Arial"/>
                <w:sz w:val="19"/>
                <w:szCs w:val="19"/>
              </w:rPr>
              <w:t xml:space="preserve">Complete the following: </w:t>
            </w:r>
          </w:p>
        </w:tc>
        <w:tc>
          <w:tcPr>
            <w:tcW w:w="834" w:type="dxa"/>
            <w:tcBorders>
              <w:top w:val="single" w:sz="4" w:space="0" w:color="1D2952"/>
              <w:left w:val="double" w:sz="4" w:space="0" w:color="1D2952"/>
              <w:bottom w:val="single" w:sz="4" w:space="0" w:color="1D2952"/>
            </w:tcBorders>
            <w:shd w:val="clear" w:color="auto" w:fill="1D2952"/>
            <w:vAlign w:val="center"/>
          </w:tcPr>
          <w:p w14:paraId="06481CFB" w14:textId="77777777" w:rsidR="00B36461" w:rsidRPr="00C65883" w:rsidRDefault="00B36461" w:rsidP="000E76C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32" w:type="dxa"/>
            <w:tcBorders>
              <w:top w:val="single" w:sz="4" w:space="0" w:color="1D2952"/>
              <w:left w:val="nil"/>
              <w:bottom w:val="single" w:sz="4" w:space="0" w:color="1D2952"/>
              <w:right w:val="single" w:sz="18" w:space="0" w:color="1D2952"/>
            </w:tcBorders>
            <w:shd w:val="clear" w:color="auto" w:fill="1D2952"/>
            <w:vAlign w:val="center"/>
          </w:tcPr>
          <w:p w14:paraId="178C8714" w14:textId="77777777" w:rsidR="00B36461" w:rsidRPr="00C65883" w:rsidRDefault="00B36461" w:rsidP="000E76C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B36461" w:rsidRPr="009C6ED1" w14:paraId="61E5F138" w14:textId="77777777" w:rsidTr="00510612">
        <w:trPr>
          <w:cantSplit/>
          <w:trHeight w:val="431"/>
        </w:trPr>
        <w:tc>
          <w:tcPr>
            <w:tcW w:w="622" w:type="dxa"/>
            <w:tcBorders>
              <w:left w:val="single" w:sz="18" w:space="0" w:color="1D2952"/>
            </w:tcBorders>
          </w:tcPr>
          <w:p w14:paraId="3A7DB15E" w14:textId="77777777" w:rsidR="00B36461" w:rsidRPr="00D81680" w:rsidRDefault="00B36461" w:rsidP="004D68E2">
            <w:pPr>
              <w:spacing w:before="4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8332" w:type="dxa"/>
            <w:gridSpan w:val="2"/>
            <w:tcBorders>
              <w:top w:val="double" w:sz="4" w:space="0" w:color="1D2952"/>
              <w:left w:val="nil"/>
              <w:bottom w:val="single" w:sz="4" w:space="0" w:color="1D2952"/>
              <w:right w:val="double" w:sz="4" w:space="0" w:color="1D2952"/>
            </w:tcBorders>
            <w:shd w:val="clear" w:color="auto" w:fill="FFFFFF"/>
            <w:vAlign w:val="center"/>
          </w:tcPr>
          <w:p w14:paraId="030A3F17" w14:textId="017F4E56" w:rsidR="00B36461" w:rsidRPr="00F202C8" w:rsidRDefault="00B36461" w:rsidP="00B36461">
            <w:pPr>
              <w:spacing w:before="60" w:after="60" w:line="240" w:lineRule="auto"/>
              <w:jc w:val="both"/>
              <w:rPr>
                <w:rFonts w:ascii="Arial" w:hAnsi="Arial" w:cs="Arial"/>
                <w:sz w:val="19"/>
                <w:szCs w:val="19"/>
              </w:rPr>
            </w:pPr>
            <w:r w:rsidRPr="002E61F0">
              <w:rPr>
                <w:rFonts w:ascii="Arial" w:hAnsi="Arial" w:cs="Arial"/>
                <w:sz w:val="19"/>
                <w:szCs w:val="19"/>
              </w:rPr>
              <w:t>Will the amendment materially affect control of the Listed Issuer (see Section 10.09(</w:t>
            </w:r>
            <w:r>
              <w:rPr>
                <w:rFonts w:ascii="Arial" w:hAnsi="Arial" w:cs="Arial"/>
                <w:sz w:val="19"/>
                <w:szCs w:val="19"/>
              </w:rPr>
              <w:t>9</w:t>
            </w:r>
            <w:r w:rsidRPr="002E61F0">
              <w:rPr>
                <w:rFonts w:ascii="Arial" w:hAnsi="Arial" w:cs="Arial"/>
                <w:sz w:val="19"/>
                <w:szCs w:val="19"/>
              </w:rPr>
              <w:t>) of the Listing Manual)?</w:t>
            </w:r>
          </w:p>
        </w:tc>
        <w:tc>
          <w:tcPr>
            <w:tcW w:w="834"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B2303F6" w14:textId="013A2D17"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442640411"/>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c>
          <w:tcPr>
            <w:tcW w:w="832"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495BCD76" w14:textId="11D46B79"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70981751"/>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r>
      <w:tr w:rsidR="00B36461" w:rsidRPr="009C6ED1" w14:paraId="4EB0F63A" w14:textId="77777777" w:rsidTr="00510612">
        <w:trPr>
          <w:cantSplit/>
          <w:trHeight w:val="431"/>
        </w:trPr>
        <w:tc>
          <w:tcPr>
            <w:tcW w:w="622" w:type="dxa"/>
            <w:tcBorders>
              <w:left w:val="single" w:sz="18" w:space="0" w:color="1D2952"/>
            </w:tcBorders>
          </w:tcPr>
          <w:p w14:paraId="4D63EAE0" w14:textId="77777777" w:rsidR="00B36461" w:rsidRPr="00D81680" w:rsidRDefault="00B36461" w:rsidP="004D68E2">
            <w:pPr>
              <w:spacing w:before="4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t>(ii)</w:t>
            </w:r>
          </w:p>
        </w:tc>
        <w:tc>
          <w:tcPr>
            <w:tcW w:w="8332" w:type="dxa"/>
            <w:gridSpan w:val="2"/>
            <w:tcBorders>
              <w:top w:val="single" w:sz="4" w:space="0" w:color="1D2952"/>
              <w:left w:val="nil"/>
              <w:bottom w:val="single" w:sz="4" w:space="0" w:color="1D2952"/>
              <w:right w:val="double" w:sz="4" w:space="0" w:color="1D2952"/>
            </w:tcBorders>
            <w:shd w:val="clear" w:color="auto" w:fill="FFFFFF"/>
            <w:vAlign w:val="center"/>
          </w:tcPr>
          <w:p w14:paraId="0D36850B" w14:textId="697CBF9E" w:rsidR="00B36461" w:rsidRPr="00192D21" w:rsidRDefault="00B36461" w:rsidP="00B36461">
            <w:pPr>
              <w:spacing w:before="60" w:after="60" w:line="240" w:lineRule="auto"/>
              <w:jc w:val="both"/>
              <w:rPr>
                <w:rFonts w:ascii="Arial" w:hAnsi="Arial" w:cs="Arial"/>
                <w:sz w:val="19"/>
                <w:szCs w:val="19"/>
              </w:rPr>
            </w:pPr>
            <w:r w:rsidRPr="002E61F0">
              <w:rPr>
                <w:rFonts w:ascii="Arial" w:eastAsia="Calibri" w:hAnsi="Arial" w:cs="Arial"/>
                <w:color w:val="000000"/>
                <w:sz w:val="19"/>
                <w:szCs w:val="19"/>
              </w:rPr>
              <w:t>Are shareholder or board approval requirements set out in Section 7.05(4) of the Listing Manual applicable to the Award?</w:t>
            </w:r>
          </w:p>
        </w:tc>
        <w:tc>
          <w:tcPr>
            <w:tcW w:w="834"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7F9ABF86" w14:textId="71C2BDE4"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697616849"/>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c>
          <w:tcPr>
            <w:tcW w:w="832"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6EB27149" w14:textId="3107661C"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31553058"/>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r>
      <w:tr w:rsidR="00B36461" w:rsidRPr="009C6ED1" w14:paraId="39843DC8" w14:textId="77777777" w:rsidTr="00510612">
        <w:trPr>
          <w:cantSplit/>
          <w:trHeight w:val="431"/>
        </w:trPr>
        <w:tc>
          <w:tcPr>
            <w:tcW w:w="622" w:type="dxa"/>
            <w:tcBorders>
              <w:left w:val="single" w:sz="18" w:space="0" w:color="1D2952"/>
            </w:tcBorders>
            <w:vAlign w:val="center"/>
          </w:tcPr>
          <w:p w14:paraId="75E300E2" w14:textId="77777777" w:rsidR="00B36461" w:rsidRPr="00D81680" w:rsidRDefault="00B36461" w:rsidP="004D68E2">
            <w:pPr>
              <w:spacing w:before="4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t>(iii)</w:t>
            </w:r>
          </w:p>
        </w:tc>
        <w:tc>
          <w:tcPr>
            <w:tcW w:w="8332" w:type="dxa"/>
            <w:gridSpan w:val="2"/>
            <w:tcBorders>
              <w:top w:val="single" w:sz="4" w:space="0" w:color="1D2952"/>
              <w:left w:val="nil"/>
              <w:bottom w:val="single" w:sz="4" w:space="0" w:color="1D2952"/>
              <w:right w:val="double" w:sz="4" w:space="0" w:color="1D2952"/>
            </w:tcBorders>
            <w:shd w:val="clear" w:color="auto" w:fill="FFFFFF"/>
            <w:vAlign w:val="center"/>
          </w:tcPr>
          <w:p w14:paraId="20A5DAEF" w14:textId="0BECDFFC" w:rsidR="00B36461" w:rsidRPr="00192D21" w:rsidRDefault="00B36461" w:rsidP="00B36461">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 xml:space="preserve">Is Multilateral Instrument 61-101 </w:t>
            </w:r>
            <w:r w:rsidRPr="00016528">
              <w:rPr>
                <w:rFonts w:ascii="Arial" w:eastAsia="Calibri" w:hAnsi="Arial" w:cs="Arial"/>
                <w:i/>
                <w:iCs/>
                <w:color w:val="000000"/>
                <w:sz w:val="19"/>
                <w:szCs w:val="19"/>
              </w:rPr>
              <w:t>Protection of Minority Holders in Special Transactions</w:t>
            </w:r>
            <w:r w:rsidRPr="00016528">
              <w:rPr>
                <w:rFonts w:ascii="Arial" w:eastAsia="Calibri" w:hAnsi="Arial" w:cs="Arial"/>
                <w:color w:val="000000"/>
                <w:sz w:val="19"/>
                <w:szCs w:val="19"/>
              </w:rPr>
              <w:t xml:space="preserve"> applicable to the </w:t>
            </w:r>
            <w:r>
              <w:rPr>
                <w:rFonts w:ascii="Arial" w:eastAsia="Calibri" w:hAnsi="Arial" w:cs="Arial"/>
                <w:color w:val="000000"/>
                <w:sz w:val="19"/>
                <w:szCs w:val="19"/>
              </w:rPr>
              <w:t>offering</w:t>
            </w:r>
            <w:r w:rsidRPr="00016528">
              <w:rPr>
                <w:rFonts w:ascii="Arial" w:eastAsia="Calibri" w:hAnsi="Arial" w:cs="Arial"/>
                <w:color w:val="000000"/>
                <w:sz w:val="19"/>
                <w:szCs w:val="19"/>
              </w:rPr>
              <w:t>?</w:t>
            </w:r>
          </w:p>
        </w:tc>
        <w:tc>
          <w:tcPr>
            <w:tcW w:w="834"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15CCCDFB" w14:textId="09187588"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597520552"/>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c>
          <w:tcPr>
            <w:tcW w:w="832"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6D06D0C6" w14:textId="180F02FF"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347521270"/>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r>
      <w:tr w:rsidR="00B36461" w:rsidRPr="009C6ED1" w14:paraId="79772FCA" w14:textId="77777777" w:rsidTr="00510612">
        <w:trPr>
          <w:cantSplit/>
          <w:trHeight w:val="431"/>
        </w:trPr>
        <w:tc>
          <w:tcPr>
            <w:tcW w:w="622" w:type="dxa"/>
            <w:tcBorders>
              <w:left w:val="single" w:sz="18" w:space="0" w:color="1D2952"/>
            </w:tcBorders>
            <w:vAlign w:val="center"/>
          </w:tcPr>
          <w:p w14:paraId="2142F341" w14:textId="77777777" w:rsidR="00B36461" w:rsidRPr="00D81680" w:rsidRDefault="00B36461" w:rsidP="004D68E2">
            <w:pPr>
              <w:spacing w:before="40" w:after="60" w:line="240" w:lineRule="auto"/>
              <w:jc w:val="right"/>
              <w:rPr>
                <w:rFonts w:ascii="Arial Black" w:eastAsia="Times New Roman" w:hAnsi="Arial Black" w:cs="Times New Roman"/>
                <w:b/>
                <w:color w:val="1D2952"/>
                <w:sz w:val="18"/>
                <w:szCs w:val="18"/>
                <w:lang w:val="en-GB"/>
              </w:rPr>
            </w:pPr>
            <w:r w:rsidRPr="00712F22">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8332" w:type="dxa"/>
            <w:gridSpan w:val="2"/>
            <w:tcBorders>
              <w:top w:val="single" w:sz="4" w:space="0" w:color="1D2952"/>
              <w:left w:val="nil"/>
              <w:bottom w:val="single" w:sz="4" w:space="0" w:color="1D2952"/>
              <w:right w:val="double" w:sz="4" w:space="0" w:color="1D2952"/>
            </w:tcBorders>
            <w:shd w:val="clear" w:color="auto" w:fill="FFFFFF"/>
            <w:vAlign w:val="center"/>
          </w:tcPr>
          <w:p w14:paraId="207AD709" w14:textId="3C319B08" w:rsidR="00B36461" w:rsidRPr="00192D21" w:rsidRDefault="00B36461" w:rsidP="00B36461">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 xml:space="preserve">Is shareholder approval required in connection with the </w:t>
            </w:r>
            <w:r>
              <w:rPr>
                <w:rFonts w:ascii="Arial" w:eastAsia="Calibri" w:hAnsi="Arial" w:cs="Arial"/>
                <w:color w:val="000000"/>
                <w:sz w:val="19"/>
                <w:szCs w:val="19"/>
              </w:rPr>
              <w:t>Award</w:t>
            </w:r>
            <w:r w:rsidRPr="00016528">
              <w:rPr>
                <w:rFonts w:ascii="Arial" w:eastAsia="Calibri" w:hAnsi="Arial" w:cs="Arial"/>
                <w:color w:val="000000"/>
                <w:sz w:val="19"/>
                <w:szCs w:val="19"/>
              </w:rPr>
              <w:t xml:space="preserve">?  </w:t>
            </w:r>
          </w:p>
        </w:tc>
        <w:tc>
          <w:tcPr>
            <w:tcW w:w="834"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2398469E" w14:textId="43657655"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801613990"/>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c>
          <w:tcPr>
            <w:tcW w:w="832" w:type="dxa"/>
            <w:tcBorders>
              <w:top w:val="single" w:sz="4" w:space="0" w:color="1D2952"/>
              <w:left w:val="single" w:sz="4" w:space="0" w:color="1D2952"/>
              <w:bottom w:val="double" w:sz="4" w:space="0" w:color="1D2952"/>
              <w:right w:val="single" w:sz="18" w:space="0" w:color="1D2952"/>
            </w:tcBorders>
            <w:shd w:val="clear" w:color="auto" w:fill="FFFFFF"/>
            <w:vAlign w:val="center"/>
          </w:tcPr>
          <w:p w14:paraId="23D9E6C7" w14:textId="437DE6B6" w:rsidR="00B36461" w:rsidRPr="009C6ED1" w:rsidRDefault="00366F86" w:rsidP="00B364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932275084"/>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r>
      <w:tr w:rsidR="00510612" w:rsidRPr="009C6ED1" w14:paraId="2F1AB288" w14:textId="77777777" w:rsidTr="00510612">
        <w:trPr>
          <w:cantSplit/>
          <w:trHeight w:val="431"/>
        </w:trPr>
        <w:tc>
          <w:tcPr>
            <w:tcW w:w="622" w:type="dxa"/>
            <w:tcBorders>
              <w:left w:val="single" w:sz="18" w:space="0" w:color="1D2952"/>
            </w:tcBorders>
            <w:vAlign w:val="center"/>
          </w:tcPr>
          <w:p w14:paraId="74C3BCC1" w14:textId="4474F1BB" w:rsidR="00510612" w:rsidRPr="00712F22" w:rsidRDefault="00510612" w:rsidP="00510612">
            <w:pPr>
              <w:spacing w:before="4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8332" w:type="dxa"/>
            <w:gridSpan w:val="2"/>
            <w:tcBorders>
              <w:top w:val="single" w:sz="4" w:space="0" w:color="1D2952"/>
              <w:left w:val="nil"/>
              <w:bottom w:val="double" w:sz="4" w:space="0" w:color="1D2952"/>
              <w:right w:val="double" w:sz="4" w:space="0" w:color="1D2952"/>
            </w:tcBorders>
            <w:shd w:val="clear" w:color="auto" w:fill="FFFFFF"/>
            <w:vAlign w:val="center"/>
          </w:tcPr>
          <w:p w14:paraId="142D2729" w14:textId="561557B3" w:rsidR="00510612" w:rsidRPr="00124CB2" w:rsidRDefault="00510612" w:rsidP="00510612">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Is the Listed Issuer relying on any exemption from shareholder approval requirements?</w:t>
            </w:r>
          </w:p>
        </w:tc>
        <w:tc>
          <w:tcPr>
            <w:tcW w:w="834"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23440ADD" w14:textId="1818567B" w:rsidR="00510612" w:rsidRDefault="00366F86" w:rsidP="00510612">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865211406"/>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c>
          <w:tcPr>
            <w:tcW w:w="832" w:type="dxa"/>
            <w:tcBorders>
              <w:top w:val="single" w:sz="4" w:space="0" w:color="1D2952"/>
              <w:left w:val="single" w:sz="4" w:space="0" w:color="1D2952"/>
              <w:bottom w:val="double" w:sz="4" w:space="0" w:color="1D2952"/>
              <w:right w:val="single" w:sz="18" w:space="0" w:color="1D2952"/>
            </w:tcBorders>
            <w:shd w:val="clear" w:color="auto" w:fill="FFFFFF"/>
            <w:vAlign w:val="center"/>
          </w:tcPr>
          <w:p w14:paraId="04619841" w14:textId="10A593CB" w:rsidR="00510612" w:rsidRPr="009C6ED1" w:rsidRDefault="00366F86" w:rsidP="00510612">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351461721"/>
                <w14:checkbox>
                  <w14:checked w14:val="0"/>
                  <w14:checkedState w14:val="2612" w14:font="MS Gothic"/>
                  <w14:uncheckedState w14:val="2610" w14:font="MS Gothic"/>
                </w14:checkbox>
              </w:sdtPr>
              <w:sdtEndPr/>
              <w:sdtContent>
                <w:r w:rsidR="00AB4184">
                  <w:rPr>
                    <w:rFonts w:ascii="MS Gothic" w:eastAsia="MS Gothic" w:hAnsi="MS Gothic" w:cs="Times New Roman" w:hint="eastAsia"/>
                    <w:b/>
                    <w:bCs/>
                    <w:color w:val="1D2952"/>
                    <w:sz w:val="24"/>
                    <w:szCs w:val="24"/>
                    <w:lang w:val="en-GB"/>
                  </w:rPr>
                  <w:t>☐</w:t>
                </w:r>
              </w:sdtContent>
            </w:sdt>
          </w:p>
        </w:tc>
      </w:tr>
      <w:tr w:rsidR="00510612" w:rsidRPr="0028474A" w14:paraId="2ED6102D" w14:textId="77777777" w:rsidTr="006531EC">
        <w:trPr>
          <w:cantSplit/>
          <w:trHeight w:val="650"/>
        </w:trPr>
        <w:tc>
          <w:tcPr>
            <w:tcW w:w="10620" w:type="dxa"/>
            <w:gridSpan w:val="5"/>
            <w:tcBorders>
              <w:left w:val="single" w:sz="18" w:space="0" w:color="1D2952"/>
              <w:bottom w:val="single" w:sz="18" w:space="0" w:color="1D2952"/>
              <w:right w:val="single" w:sz="18" w:space="0" w:color="1D2952"/>
            </w:tcBorders>
          </w:tcPr>
          <w:p w14:paraId="6BB01748" w14:textId="77777777" w:rsidR="00510612" w:rsidRPr="00A8375A" w:rsidRDefault="00510612" w:rsidP="00510612">
            <w:pPr>
              <w:spacing w:before="60" w:after="60" w:line="240" w:lineRule="auto"/>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r>
              <w:rPr>
                <w:rFonts w:ascii="Arial" w:hAnsi="Arial" w:cs="Arial"/>
                <w:sz w:val="19"/>
                <w:szCs w:val="19"/>
              </w:rPr>
              <w:br/>
            </w:r>
            <w:r>
              <w:rPr>
                <w:rFonts w:ascii="Arial" w:hAnsi="Arial" w:cs="Arial"/>
                <w:sz w:val="19"/>
                <w:szCs w:val="19"/>
              </w:rPr>
              <w:br/>
            </w:r>
            <w:r w:rsidRPr="00A8375A">
              <w:rPr>
                <w:rFonts w:ascii="Arial" w:hAnsi="Arial" w:cs="Arial"/>
                <w:sz w:val="19"/>
                <w:szCs w:val="19"/>
              </w:rPr>
              <w:br/>
            </w:r>
          </w:p>
          <w:p w14:paraId="5D7A1074" w14:textId="77777777" w:rsidR="00510612" w:rsidRPr="0028474A" w:rsidRDefault="00510612" w:rsidP="00510612">
            <w:pPr>
              <w:spacing w:before="60" w:after="60" w:line="240" w:lineRule="auto"/>
              <w:rPr>
                <w:rFonts w:ascii="Arial" w:hAnsi="Arial" w:cs="Arial"/>
                <w:sz w:val="19"/>
                <w:szCs w:val="19"/>
              </w:rPr>
            </w:pPr>
            <w:r w:rsidRPr="00A8375A">
              <w:rPr>
                <w:rFonts w:ascii="Arial" w:hAnsi="Arial" w:cs="Arial"/>
                <w:sz w:val="19"/>
                <w:szCs w:val="19"/>
              </w:rPr>
              <w:br/>
            </w:r>
          </w:p>
        </w:tc>
      </w:tr>
    </w:tbl>
    <w:p w14:paraId="3E4FCAB0" w14:textId="77777777" w:rsidR="00B36461" w:rsidRPr="00366F86" w:rsidRDefault="00B36461"/>
    <w:p w14:paraId="5C6B1D5C" w14:textId="77777777" w:rsidR="0042156A" w:rsidRPr="00366F86" w:rsidRDefault="0042156A" w:rsidP="003351A5"/>
    <w:p w14:paraId="15663A68" w14:textId="7CA7AF55" w:rsidR="005B2937" w:rsidRPr="00366F86" w:rsidRDefault="005B2937">
      <w:pPr>
        <w:spacing w:after="160" w:line="259" w:lineRule="auto"/>
      </w:pPr>
      <w:r w:rsidRPr="00366F86">
        <w:br w:type="page"/>
      </w:r>
    </w:p>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8"/>
        <w:gridCol w:w="513"/>
        <w:gridCol w:w="307"/>
      </w:tblGrid>
      <w:tr w:rsidR="00031B20" w:rsidRPr="008770F9" w14:paraId="272E2B83" w14:textId="77777777" w:rsidTr="000E76C6">
        <w:trPr>
          <w:cantSplit/>
          <w:trHeight w:val="302"/>
        </w:trPr>
        <w:tc>
          <w:tcPr>
            <w:tcW w:w="9800"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2D27ECED" w14:textId="77777777" w:rsidR="00031B20" w:rsidRPr="008770F9" w:rsidRDefault="00031B20" w:rsidP="000E76C6">
            <w:pPr>
              <w:spacing w:before="60" w:after="60" w:line="240" w:lineRule="auto"/>
              <w:ind w:right="-776"/>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0"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6FB8FF7C" w14:textId="77777777" w:rsidR="00031B20" w:rsidRPr="008770F9" w:rsidRDefault="00031B20" w:rsidP="000E76C6">
            <w:pPr>
              <w:spacing w:before="60" w:after="60" w:line="240" w:lineRule="auto"/>
              <w:jc w:val="center"/>
              <w:rPr>
                <w:rFonts w:ascii="Arial Black" w:hAnsi="Arial Black" w:cs="Times New Roman"/>
                <w:b/>
                <w:caps/>
                <w:color w:val="FFFFFF" w:themeColor="background1"/>
                <w:sz w:val="19"/>
                <w:szCs w:val="19"/>
              </w:rPr>
            </w:pPr>
          </w:p>
        </w:tc>
      </w:tr>
      <w:tr w:rsidR="00031B20" w:rsidRPr="009E039A" w14:paraId="01392291"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314816FC" w14:textId="77777777" w:rsidR="00031B20" w:rsidRPr="00CC755C" w:rsidRDefault="00031B20" w:rsidP="000E76C6">
            <w:pPr>
              <w:spacing w:after="0" w:line="240" w:lineRule="auto"/>
              <w:jc w:val="both"/>
              <w:rPr>
                <w:rFonts w:ascii="Arial" w:eastAsia="Calibri" w:hAnsi="Arial" w:cs="Arial"/>
                <w:color w:val="000000"/>
                <w:sz w:val="19"/>
                <w:szCs w:val="19"/>
              </w:rPr>
            </w:pPr>
          </w:p>
          <w:p w14:paraId="35A68595" w14:textId="77777777" w:rsidR="00031B20" w:rsidRPr="00CC755C" w:rsidRDefault="00031B20"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505F7C45" w14:textId="77777777" w:rsidR="00031B20" w:rsidRPr="00CC755C" w:rsidRDefault="00031B20"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7A2F466B" w14:textId="77777777" w:rsidR="00031B20" w:rsidRPr="00CC755C" w:rsidRDefault="00031B20" w:rsidP="000E76C6">
            <w:pPr>
              <w:pStyle w:val="ListParagraph"/>
              <w:spacing w:before="60" w:after="60" w:line="240" w:lineRule="auto"/>
              <w:jc w:val="both"/>
              <w:rPr>
                <w:rFonts w:ascii="Arial" w:eastAsia="Calibri" w:hAnsi="Arial" w:cs="Arial"/>
                <w:color w:val="000000"/>
                <w:sz w:val="19"/>
                <w:szCs w:val="19"/>
              </w:rPr>
            </w:pPr>
          </w:p>
          <w:p w14:paraId="02AD7188" w14:textId="77777777" w:rsidR="00031B20" w:rsidRPr="00CC755C" w:rsidRDefault="00031B20"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52E92F38" w14:textId="77777777" w:rsidR="00031B20" w:rsidRPr="00CC755C" w:rsidRDefault="00031B20"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__</w:t>
            </w:r>
            <w:r w:rsidRPr="00A8375A">
              <w:rPr>
                <w:rFonts w:ascii="Arial" w:eastAsia="Calibri" w:hAnsi="Arial" w:cs="Arial"/>
                <w:sz w:val="19"/>
                <w:szCs w:val="19"/>
              </w:rPr>
              <w:t>_________________________________________________________________________________________</w:t>
            </w:r>
            <w:r w:rsidRPr="00A8375A">
              <w:rPr>
                <w:rFonts w:ascii="Arial" w:eastAsia="Calibri" w:hAnsi="Arial" w:cs="Arial"/>
                <w:sz w:val="19"/>
                <w:szCs w:val="19"/>
              </w:rPr>
              <w:br/>
            </w:r>
            <w:r w:rsidRPr="00A8375A">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56C555C1" w14:textId="77777777" w:rsidR="00031B20" w:rsidRDefault="00031B20"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w:t>
            </w:r>
            <w:proofErr w:type="gramStart"/>
            <w:r w:rsidRPr="00CC755C">
              <w:rPr>
                <w:rFonts w:ascii="Arial" w:eastAsia="Calibri" w:hAnsi="Arial" w:cs="Arial"/>
                <w:color w:val="000000"/>
                <w:sz w:val="19"/>
                <w:szCs w:val="19"/>
              </w:rPr>
              <w:t>made</w:t>
            </w:r>
            <w:r>
              <w:rPr>
                <w:rFonts w:ascii="Arial" w:eastAsia="Calibri" w:hAnsi="Arial" w:cs="Arial"/>
                <w:color w:val="000000"/>
                <w:sz w:val="19"/>
                <w:szCs w:val="19"/>
              </w:rPr>
              <w:t>;</w:t>
            </w:r>
            <w:proofErr w:type="gramEnd"/>
          </w:p>
          <w:p w14:paraId="6B77B8DC" w14:textId="77777777" w:rsidR="00031B20" w:rsidRPr="00CC755C" w:rsidRDefault="00031B20" w:rsidP="000E76C6">
            <w:pPr>
              <w:pStyle w:val="ListParagraph"/>
              <w:spacing w:before="60" w:after="60" w:line="240" w:lineRule="auto"/>
              <w:jc w:val="both"/>
              <w:rPr>
                <w:rFonts w:ascii="Arial" w:eastAsia="Calibri" w:hAnsi="Arial" w:cs="Arial"/>
                <w:color w:val="000000"/>
                <w:sz w:val="19"/>
                <w:szCs w:val="19"/>
              </w:rPr>
            </w:pPr>
          </w:p>
          <w:p w14:paraId="6AFBB167" w14:textId="77777777" w:rsidR="00031B20" w:rsidRPr="00D82AF2" w:rsidRDefault="00031B20"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54D1A265" w14:textId="77777777" w:rsidR="00031B20" w:rsidRPr="00D82AF2" w:rsidRDefault="00031B20" w:rsidP="00031B20">
            <w:pPr>
              <w:numPr>
                <w:ilvl w:val="0"/>
                <w:numId w:val="2"/>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094FDEC7" w14:textId="77777777" w:rsidR="00031B20" w:rsidRPr="00D82AF2" w:rsidRDefault="00031B20" w:rsidP="00031B20">
            <w:pPr>
              <w:numPr>
                <w:ilvl w:val="0"/>
                <w:numId w:val="2"/>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582222DA" w14:textId="77777777" w:rsidR="00031B20" w:rsidRPr="00E700AE" w:rsidRDefault="00031B20" w:rsidP="00031B20">
            <w:pPr>
              <w:numPr>
                <w:ilvl w:val="0"/>
                <w:numId w:val="2"/>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309FE5A1" w14:textId="77777777" w:rsidR="00031B20" w:rsidRPr="00E700AE" w:rsidRDefault="00031B20" w:rsidP="000E76C6">
            <w:pPr>
              <w:spacing w:after="0" w:line="240" w:lineRule="auto"/>
              <w:ind w:left="1212"/>
              <w:jc w:val="both"/>
              <w:rPr>
                <w:rFonts w:ascii="Arial" w:hAnsi="Arial" w:cs="Arial"/>
                <w:sz w:val="19"/>
                <w:szCs w:val="19"/>
                <w:lang w:val="en-US"/>
              </w:rPr>
            </w:pPr>
          </w:p>
        </w:tc>
      </w:tr>
      <w:tr w:rsidR="00031B20" w14:paraId="2A06C881" w14:textId="77777777" w:rsidTr="000D42AF">
        <w:trPr>
          <w:cantSplit/>
          <w:trHeight w:val="1357"/>
        </w:trPr>
        <w:tc>
          <w:tcPr>
            <w:tcW w:w="276" w:type="dxa"/>
            <w:tcBorders>
              <w:left w:val="single" w:sz="18" w:space="0" w:color="1D2952"/>
              <w:right w:val="nil"/>
            </w:tcBorders>
            <w:vAlign w:val="center"/>
          </w:tcPr>
          <w:p w14:paraId="07EFB653" w14:textId="77777777" w:rsidR="00031B20" w:rsidRDefault="00031B20"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123230A0" w14:textId="77777777" w:rsidR="00031B20" w:rsidRPr="00A8375A" w:rsidRDefault="00031B20"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2A801805" w14:textId="77777777" w:rsidR="00031B20" w:rsidRPr="00A8375A" w:rsidRDefault="00031B20"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0F264841" w14:textId="77777777" w:rsidR="00031B20" w:rsidRPr="00A8375A" w:rsidRDefault="00031B20"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4AAEABEF" w14:textId="77777777" w:rsidR="00031B20" w:rsidRDefault="00031B20" w:rsidP="000E76C6">
            <w:pPr>
              <w:spacing w:after="0" w:line="240" w:lineRule="auto"/>
              <w:jc w:val="both"/>
              <w:rPr>
                <w:rFonts w:ascii="Arial" w:hAnsi="Arial" w:cs="Arial"/>
                <w:sz w:val="19"/>
                <w:szCs w:val="19"/>
              </w:rPr>
            </w:pPr>
          </w:p>
        </w:tc>
      </w:tr>
      <w:tr w:rsidR="00031B20" w:rsidRPr="00B107CC" w14:paraId="4C43C9BA" w14:textId="77777777" w:rsidTr="000D42AF">
        <w:trPr>
          <w:cantSplit/>
          <w:trHeight w:val="457"/>
        </w:trPr>
        <w:tc>
          <w:tcPr>
            <w:tcW w:w="276" w:type="dxa"/>
            <w:tcBorders>
              <w:left w:val="single" w:sz="18" w:space="0" w:color="1D2952"/>
              <w:right w:val="nil"/>
            </w:tcBorders>
            <w:vAlign w:val="center"/>
          </w:tcPr>
          <w:p w14:paraId="6146C265" w14:textId="77777777" w:rsidR="00031B20" w:rsidRDefault="00031B20"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729C8C1B" w14:textId="77777777" w:rsidR="00031B20" w:rsidRPr="00A8375A" w:rsidRDefault="00031B20" w:rsidP="000E76C6">
            <w:pPr>
              <w:keepNext/>
              <w:spacing w:after="20" w:line="240" w:lineRule="auto"/>
              <w:rPr>
                <w:rFonts w:ascii="Arial" w:hAnsi="Arial" w:cs="Arial"/>
                <w:b/>
                <w:sz w:val="19"/>
                <w:szCs w:val="19"/>
              </w:rPr>
            </w:pPr>
            <w:r w:rsidRPr="00A8375A">
              <w:rPr>
                <w:rFonts w:ascii="Arial" w:hAnsi="Arial" w:cs="Arial"/>
                <w:b/>
                <w:sz w:val="19"/>
                <w:szCs w:val="19"/>
              </w:rPr>
              <w:t>Signature of Authorized Person</w:t>
            </w:r>
          </w:p>
        </w:tc>
        <w:tc>
          <w:tcPr>
            <w:tcW w:w="1825" w:type="dxa"/>
            <w:tcBorders>
              <w:left w:val="nil"/>
              <w:right w:val="nil"/>
            </w:tcBorders>
            <w:vAlign w:val="center"/>
          </w:tcPr>
          <w:p w14:paraId="7AB7EBD4" w14:textId="77777777" w:rsidR="00031B20" w:rsidRPr="00A8375A" w:rsidRDefault="00031B20"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7CDF2650" w14:textId="77777777" w:rsidR="00031B20" w:rsidRPr="00A8375A" w:rsidRDefault="00031B20" w:rsidP="000E76C6">
            <w:pPr>
              <w:keepNext/>
              <w:spacing w:after="20" w:line="240" w:lineRule="auto"/>
              <w:rPr>
                <w:rFonts w:ascii="Arial" w:hAnsi="Arial" w:cs="Arial"/>
                <w:b/>
                <w:sz w:val="19"/>
                <w:szCs w:val="19"/>
              </w:rPr>
            </w:pPr>
            <w:r w:rsidRPr="00A8375A">
              <w:rPr>
                <w:rFonts w:ascii="Arial" w:hAnsi="Arial" w:cs="Arial"/>
                <w:b/>
                <w:sz w:val="19"/>
                <w:szCs w:val="19"/>
              </w:rPr>
              <w:t>Date</w:t>
            </w:r>
          </w:p>
        </w:tc>
        <w:tc>
          <w:tcPr>
            <w:tcW w:w="307" w:type="dxa"/>
            <w:tcBorders>
              <w:left w:val="nil"/>
              <w:right w:val="single" w:sz="18" w:space="0" w:color="1D2952"/>
            </w:tcBorders>
            <w:vAlign w:val="center"/>
          </w:tcPr>
          <w:p w14:paraId="17CDC679" w14:textId="77777777" w:rsidR="00031B20" w:rsidRPr="00B107CC" w:rsidRDefault="00031B20" w:rsidP="000E76C6">
            <w:pPr>
              <w:keepNext/>
              <w:spacing w:after="20" w:line="240" w:lineRule="auto"/>
              <w:rPr>
                <w:rFonts w:ascii="Arial" w:hAnsi="Arial" w:cs="Arial"/>
                <w:b/>
                <w:sz w:val="19"/>
                <w:szCs w:val="19"/>
              </w:rPr>
            </w:pPr>
          </w:p>
        </w:tc>
      </w:tr>
      <w:tr w:rsidR="00031B20" w:rsidRPr="00E27859" w14:paraId="0CB55B10" w14:textId="77777777" w:rsidTr="000E76C6">
        <w:trPr>
          <w:cantSplit/>
          <w:trHeight w:val="457"/>
        </w:trPr>
        <w:tc>
          <w:tcPr>
            <w:tcW w:w="276" w:type="dxa"/>
            <w:tcBorders>
              <w:left w:val="single" w:sz="18" w:space="0" w:color="1D2952"/>
              <w:right w:val="nil"/>
            </w:tcBorders>
            <w:vAlign w:val="center"/>
          </w:tcPr>
          <w:p w14:paraId="5F9EC022" w14:textId="77777777" w:rsidR="00031B20" w:rsidRDefault="00031B20"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683DB0D7" w14:textId="77777777" w:rsidR="00031B20" w:rsidRPr="00A8375A" w:rsidRDefault="00031B20"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21B615CD" w14:textId="77777777" w:rsidR="00031B20" w:rsidRPr="00A8375A" w:rsidRDefault="00031B20"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616F3050" w14:textId="77777777" w:rsidR="00031B20" w:rsidRPr="00A8375A" w:rsidRDefault="00031B20"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019D5AE9" w14:textId="77777777" w:rsidR="00031B20" w:rsidRPr="00E27859" w:rsidRDefault="00031B20" w:rsidP="000E76C6">
            <w:pPr>
              <w:keepNext/>
              <w:spacing w:after="20" w:line="240" w:lineRule="auto"/>
              <w:rPr>
                <w:rFonts w:ascii="Arial" w:hAnsi="Arial" w:cs="Arial"/>
                <w:b/>
                <w:sz w:val="19"/>
                <w:szCs w:val="19"/>
              </w:rPr>
            </w:pPr>
          </w:p>
        </w:tc>
      </w:tr>
      <w:tr w:rsidR="00031B20" w:rsidRPr="00E27859" w14:paraId="7125F9E8" w14:textId="77777777" w:rsidTr="000E76C6">
        <w:trPr>
          <w:cantSplit/>
          <w:trHeight w:val="457"/>
        </w:trPr>
        <w:tc>
          <w:tcPr>
            <w:tcW w:w="276" w:type="dxa"/>
            <w:tcBorders>
              <w:left w:val="single" w:sz="18" w:space="0" w:color="1D2952"/>
              <w:right w:val="nil"/>
            </w:tcBorders>
            <w:vAlign w:val="center"/>
          </w:tcPr>
          <w:p w14:paraId="2473340E" w14:textId="77777777" w:rsidR="00031B20" w:rsidRDefault="00031B20"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72A0C7C0" w14:textId="77777777" w:rsidR="00031B20" w:rsidRPr="00A8375A" w:rsidRDefault="00031B20" w:rsidP="000E76C6">
            <w:pPr>
              <w:keepNext/>
              <w:spacing w:after="20" w:line="240" w:lineRule="auto"/>
              <w:rPr>
                <w:rFonts w:ascii="Arial" w:hAnsi="Arial" w:cs="Arial"/>
                <w:b/>
                <w:sz w:val="19"/>
                <w:szCs w:val="19"/>
              </w:rPr>
            </w:pPr>
            <w:r w:rsidRPr="00A8375A">
              <w:rPr>
                <w:rFonts w:ascii="Arial" w:hAnsi="Arial" w:cs="Arial"/>
                <w:b/>
                <w:sz w:val="19"/>
                <w:szCs w:val="19"/>
              </w:rPr>
              <w:t>Name:</w:t>
            </w:r>
          </w:p>
        </w:tc>
        <w:tc>
          <w:tcPr>
            <w:tcW w:w="1825" w:type="dxa"/>
            <w:tcBorders>
              <w:left w:val="nil"/>
              <w:right w:val="nil"/>
            </w:tcBorders>
            <w:vAlign w:val="center"/>
          </w:tcPr>
          <w:p w14:paraId="1D1BFDF6" w14:textId="77777777" w:rsidR="00031B20" w:rsidRPr="00A8375A" w:rsidRDefault="00031B20"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5EA8322" w14:textId="77777777" w:rsidR="00031B20" w:rsidRPr="00A8375A" w:rsidRDefault="00031B20"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20B5951B" w14:textId="77777777" w:rsidR="00031B20" w:rsidRPr="00E27859" w:rsidRDefault="00031B20" w:rsidP="000E76C6">
            <w:pPr>
              <w:keepNext/>
              <w:spacing w:after="20" w:line="240" w:lineRule="auto"/>
              <w:rPr>
                <w:rFonts w:ascii="Arial" w:hAnsi="Arial" w:cs="Arial"/>
                <w:b/>
                <w:sz w:val="19"/>
                <w:szCs w:val="19"/>
              </w:rPr>
            </w:pPr>
          </w:p>
        </w:tc>
      </w:tr>
      <w:tr w:rsidR="00031B20" w:rsidRPr="00E27859" w14:paraId="1E66F433" w14:textId="77777777" w:rsidTr="000E76C6">
        <w:trPr>
          <w:cantSplit/>
          <w:trHeight w:val="457"/>
        </w:trPr>
        <w:tc>
          <w:tcPr>
            <w:tcW w:w="276" w:type="dxa"/>
            <w:tcBorders>
              <w:left w:val="single" w:sz="18" w:space="0" w:color="1D2952"/>
              <w:right w:val="nil"/>
            </w:tcBorders>
            <w:vAlign w:val="center"/>
          </w:tcPr>
          <w:p w14:paraId="58F135F6" w14:textId="77777777" w:rsidR="00031B20" w:rsidRDefault="00031B20"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38B001CC" w14:textId="77777777" w:rsidR="00031B20" w:rsidRPr="00A8375A" w:rsidRDefault="00031B20" w:rsidP="000E76C6">
            <w:pPr>
              <w:keepNext/>
              <w:spacing w:after="20" w:line="240" w:lineRule="auto"/>
              <w:rPr>
                <w:rFonts w:ascii="Arial" w:hAnsi="Arial" w:cs="Arial"/>
                <w:b/>
                <w:sz w:val="19"/>
                <w:szCs w:val="19"/>
              </w:rPr>
            </w:pPr>
            <w:r w:rsidRPr="00A8375A">
              <w:rPr>
                <w:rFonts w:ascii="Arial" w:hAnsi="Arial" w:cs="Arial"/>
                <w:b/>
                <w:sz w:val="19"/>
                <w:szCs w:val="19"/>
              </w:rPr>
              <w:t>Position:</w:t>
            </w:r>
          </w:p>
        </w:tc>
        <w:tc>
          <w:tcPr>
            <w:tcW w:w="1825" w:type="dxa"/>
            <w:tcBorders>
              <w:left w:val="nil"/>
              <w:right w:val="nil"/>
            </w:tcBorders>
            <w:vAlign w:val="center"/>
          </w:tcPr>
          <w:p w14:paraId="5341CA5F" w14:textId="77777777" w:rsidR="00031B20" w:rsidRPr="00A8375A" w:rsidRDefault="00031B20"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1DFD817F" w14:textId="77777777" w:rsidR="00031B20" w:rsidRPr="00A8375A" w:rsidRDefault="00031B20"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215D9697" w14:textId="77777777" w:rsidR="00031B20" w:rsidRPr="00E27859" w:rsidRDefault="00031B20" w:rsidP="000E76C6">
            <w:pPr>
              <w:keepNext/>
              <w:spacing w:after="20" w:line="240" w:lineRule="auto"/>
              <w:rPr>
                <w:rFonts w:ascii="Arial" w:hAnsi="Arial" w:cs="Arial"/>
                <w:b/>
                <w:sz w:val="19"/>
                <w:szCs w:val="19"/>
              </w:rPr>
            </w:pPr>
          </w:p>
        </w:tc>
      </w:tr>
      <w:tr w:rsidR="00031B20" w:rsidRPr="00E27859" w14:paraId="04DB38A5" w14:textId="77777777" w:rsidTr="000E76C6">
        <w:trPr>
          <w:cantSplit/>
          <w:trHeight w:val="457"/>
        </w:trPr>
        <w:tc>
          <w:tcPr>
            <w:tcW w:w="276" w:type="dxa"/>
            <w:tcBorders>
              <w:left w:val="single" w:sz="18" w:space="0" w:color="1D2952"/>
              <w:bottom w:val="single" w:sz="18" w:space="0" w:color="1D2952"/>
              <w:right w:val="nil"/>
            </w:tcBorders>
            <w:vAlign w:val="center"/>
          </w:tcPr>
          <w:p w14:paraId="6EB31E18" w14:textId="77777777" w:rsidR="00031B20" w:rsidRDefault="00031B20"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68966931" w14:textId="77777777" w:rsidR="00031B20" w:rsidRPr="00A8375A" w:rsidRDefault="00031B20"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6D4E5AFC" w14:textId="77777777" w:rsidR="00031B20" w:rsidRPr="00A8375A" w:rsidRDefault="00031B20"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72055BBF" w14:textId="77777777" w:rsidR="00031B20" w:rsidRPr="00A8375A" w:rsidRDefault="00031B20"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529DA54C" w14:textId="77777777" w:rsidR="00031B20" w:rsidRPr="00E27859" w:rsidRDefault="00031B20" w:rsidP="000E76C6">
            <w:pPr>
              <w:keepNext/>
              <w:spacing w:after="20" w:line="240" w:lineRule="auto"/>
              <w:rPr>
                <w:rFonts w:ascii="Arial" w:hAnsi="Arial" w:cs="Arial"/>
                <w:b/>
                <w:sz w:val="19"/>
                <w:szCs w:val="19"/>
              </w:rPr>
            </w:pPr>
          </w:p>
        </w:tc>
      </w:tr>
    </w:tbl>
    <w:p w14:paraId="6948B7F0" w14:textId="0C06AF4F" w:rsidR="004B49C9" w:rsidRDefault="004B49C9"/>
    <w:sectPr w:rsidR="004B49C9" w:rsidSect="00CF65EE">
      <w:headerReference w:type="default" r:id="rId10"/>
      <w:footerReference w:type="default" r:id="rId11"/>
      <w:headerReference w:type="first" r:id="rId12"/>
      <w:footerReference w:type="first" r:id="rId13"/>
      <w:pgSz w:w="12240" w:h="15840" w:code="1"/>
      <w:pgMar w:top="1440" w:right="1440" w:bottom="1440" w:left="1440"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FA1A" w14:textId="77777777" w:rsidR="000B14F9" w:rsidRDefault="000B14F9" w:rsidP="00E27859">
      <w:pPr>
        <w:spacing w:after="0" w:line="240" w:lineRule="auto"/>
      </w:pPr>
      <w:r>
        <w:separator/>
      </w:r>
    </w:p>
  </w:endnote>
  <w:endnote w:type="continuationSeparator" w:id="0">
    <w:p w14:paraId="2394B177" w14:textId="77777777" w:rsidR="000B14F9" w:rsidRDefault="000B14F9" w:rsidP="00E2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D20" w14:textId="2E37BE42" w:rsidR="007E62A5" w:rsidRPr="00F3757F" w:rsidRDefault="00F3757F" w:rsidP="00894CC1">
    <w:pPr>
      <w:pStyle w:val="Footer"/>
      <w:tabs>
        <w:tab w:val="clear" w:pos="4680"/>
        <w:tab w:val="clear" w:pos="9360"/>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27</w:t>
    </w:r>
    <w:r w:rsidRPr="00F3757F">
      <w:rPr>
        <w:rFonts w:ascii="Arial Black" w:hAnsi="Arial Black"/>
        <w:b/>
        <w:noProof/>
        <w:color w:val="1D295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73D3" w14:textId="3E980CE8" w:rsidR="007E62A5" w:rsidRPr="000A3254" w:rsidRDefault="00F3757F" w:rsidP="007758E6">
    <w:pPr>
      <w:pStyle w:val="Footer"/>
      <w:ind w:left="-709"/>
      <w:rPr>
        <w:rFonts w:ascii="Verdana" w:hAnsi="Verdana"/>
        <w:b/>
        <w:color w:val="595959" w:themeColor="text1" w:themeTint="A6"/>
        <w:sz w:val="16"/>
        <w:szCs w:val="16"/>
      </w:rPr>
    </w:pPr>
    <w:r w:rsidRPr="00874056">
      <w:rPr>
        <w:rFonts w:ascii="Verdana" w:hAnsi="Verdana"/>
        <w:b/>
        <w:color w:val="595959" w:themeColor="text1" w:themeTint="A6"/>
        <w:sz w:val="16"/>
        <w:szCs w:val="16"/>
      </w:rPr>
      <w:tab/>
    </w:r>
    <w:r w:rsidRPr="00874056">
      <w:rPr>
        <w:rFonts w:ascii="Verdana" w:hAnsi="Verdana"/>
        <w:b/>
        <w:color w:val="595959" w:themeColor="text1" w:themeTint="A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8A538" w14:textId="77777777" w:rsidR="000B14F9" w:rsidRDefault="000B14F9" w:rsidP="00E27859">
      <w:pPr>
        <w:spacing w:after="0" w:line="240" w:lineRule="auto"/>
      </w:pPr>
      <w:r>
        <w:separator/>
      </w:r>
    </w:p>
  </w:footnote>
  <w:footnote w:type="continuationSeparator" w:id="0">
    <w:p w14:paraId="70855EAC" w14:textId="77777777" w:rsidR="000B14F9" w:rsidRDefault="000B14F9" w:rsidP="00E27859">
      <w:pPr>
        <w:spacing w:after="0" w:line="240" w:lineRule="auto"/>
      </w:pPr>
      <w:r>
        <w:continuationSeparator/>
      </w:r>
    </w:p>
  </w:footnote>
  <w:footnote w:id="1">
    <w:p w14:paraId="3C95A747" w14:textId="77777777" w:rsidR="003344BE" w:rsidRPr="005B2937" w:rsidRDefault="003344BE" w:rsidP="00F94AF3">
      <w:pPr>
        <w:pStyle w:val="FootnoteText"/>
        <w:ind w:left="-426" w:right="-705" w:hanging="141"/>
        <w:jc w:val="both"/>
        <w:rPr>
          <w:rFonts w:ascii="Arial" w:hAnsi="Arial" w:cs="Arial"/>
          <w:sz w:val="17"/>
          <w:szCs w:val="17"/>
          <w:lang w:val="en-US"/>
        </w:rPr>
      </w:pPr>
      <w:r w:rsidRPr="005B2937">
        <w:rPr>
          <w:rStyle w:val="FootnoteReference"/>
          <w:rFonts w:ascii="Arial" w:hAnsi="Arial" w:cs="Arial"/>
          <w:sz w:val="17"/>
          <w:szCs w:val="17"/>
        </w:rPr>
        <w:footnoteRef/>
      </w:r>
      <w:r w:rsidRPr="005B2937">
        <w:rPr>
          <w:rFonts w:ascii="Arial" w:hAnsi="Arial" w:cs="Arial"/>
          <w:sz w:val="17"/>
          <w:szCs w:val="17"/>
        </w:rPr>
        <w:t xml:space="preserve"> Where a recipient is not a Related Person, the name of the recipient may be </w:t>
      </w:r>
      <w:proofErr w:type="gramStart"/>
      <w:r w:rsidRPr="005B2937">
        <w:rPr>
          <w:rFonts w:ascii="Arial" w:hAnsi="Arial" w:cs="Arial"/>
          <w:sz w:val="17"/>
          <w:szCs w:val="17"/>
        </w:rPr>
        <w:t>omitted</w:t>
      </w:r>
      <w:proofErr w:type="gramEnd"/>
      <w:r w:rsidRPr="005B2937">
        <w:rPr>
          <w:rFonts w:ascii="Arial" w:hAnsi="Arial" w:cs="Arial"/>
          <w:sz w:val="17"/>
          <w:szCs w:val="17"/>
        </w:rPr>
        <w:t xml:space="preserve"> and information may be presented on an aggregated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6994" w14:textId="446E0569" w:rsidR="00BD1F98" w:rsidRPr="00166196" w:rsidRDefault="00166196" w:rsidP="001627CE">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Pr="00166196">
      <w:rPr>
        <w:rFonts w:ascii="Arial Black" w:hAnsi="Arial Black"/>
        <w:color w:val="1D2952"/>
        <w:sz w:val="16"/>
        <w:szCs w:val="16"/>
      </w:rPr>
      <w:t xml:space="preserve">FORM </w:t>
    </w:r>
    <w:r w:rsidR="003351A5">
      <w:rPr>
        <w:rFonts w:ascii="Arial Black" w:hAnsi="Arial Black"/>
        <w:color w:val="1D2952"/>
        <w:sz w:val="16"/>
        <w:szCs w:val="16"/>
      </w:rPr>
      <w:t>9B</w:t>
    </w:r>
    <w:r>
      <w:rPr>
        <w:rFonts w:ascii="Arial Black" w:hAnsi="Arial Black"/>
        <w:color w:val="1D2952"/>
        <w:sz w:val="16"/>
        <w:szCs w:val="16"/>
      </w:rPr>
      <w:tab/>
    </w:r>
    <w:r w:rsidR="001627CE">
      <w:rPr>
        <w:rFonts w:ascii="Arial Black" w:hAnsi="Arial Black"/>
        <w:color w:val="1D2952"/>
        <w:sz w:val="16"/>
        <w:szCs w:val="16"/>
      </w:rPr>
      <w:tab/>
    </w:r>
    <w:r>
      <w:rPr>
        <w:rFonts w:ascii="Arial Black" w:hAnsi="Arial Black"/>
        <w:color w:val="1D2952"/>
        <w:sz w:val="16"/>
        <w:szCs w:val="16"/>
      </w:rPr>
      <w:t>Cboe CANADA INC.</w:t>
    </w:r>
    <w:r w:rsidRPr="00166196">
      <w:rPr>
        <w:rFonts w:ascii="Arial Black" w:hAnsi="Arial Black"/>
        <w:color w:val="1D2952"/>
        <w:sz w:val="16"/>
        <w:szCs w:val="16"/>
      </w:rPr>
      <w:br/>
    </w:r>
    <w:r>
      <w:rPr>
        <w:rFonts w:ascii="Arial Black" w:hAnsi="Arial Black"/>
        <w:color w:val="1D2952"/>
        <w:sz w:val="16"/>
        <w:szCs w:val="16"/>
      </w:rPr>
      <w:t xml:space="preserve"> </w:t>
    </w:r>
    <w:r w:rsidRPr="00166196">
      <w:rPr>
        <w:rFonts w:ascii="Arial Black" w:hAnsi="Arial Black"/>
        <w:color w:val="1D2952"/>
        <w:sz w:val="16"/>
        <w:szCs w:val="16"/>
      </w:rPr>
      <w:t xml:space="preserve">NOTICE OF </w:t>
    </w:r>
    <w:r w:rsidR="003351A5">
      <w:rPr>
        <w:rFonts w:ascii="Arial Black" w:hAnsi="Arial Black"/>
        <w:color w:val="1D2952"/>
        <w:sz w:val="16"/>
        <w:szCs w:val="16"/>
      </w:rPr>
      <w:t>AMENDMENT OF CONVERTIBLE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1512" w14:textId="69A4EFDD" w:rsidR="00AB6D07" w:rsidRPr="00BD1F98" w:rsidRDefault="00AB6D07" w:rsidP="00660495">
    <w:pPr>
      <w:pStyle w:val="Footer"/>
      <w:tabs>
        <w:tab w:val="clear" w:pos="4680"/>
        <w:tab w:val="clear" w:pos="9360"/>
        <w:tab w:val="left" w:pos="6930"/>
        <w:tab w:val="right" w:pos="10065"/>
      </w:tabs>
      <w:ind w:left="-567" w:right="-705"/>
      <w:rPr>
        <w:rFonts w:ascii="Verdana" w:hAnsi="Verdana"/>
        <w:b/>
        <w:color w:val="1D2952"/>
        <w:sz w:val="14"/>
        <w:szCs w:val="14"/>
      </w:rPr>
    </w:pPr>
    <w:r w:rsidRPr="00AB6D07">
      <w:rPr>
        <w:noProof/>
        <w:color w:val="FFFFFF" w:themeColor="background1"/>
      </w:rPr>
      <w:drawing>
        <wp:anchor distT="0" distB="0" distL="114300" distR="114300" simplePos="0" relativeHeight="251658240" behindDoc="1" locked="0" layoutInCell="1" allowOverlap="1" wp14:anchorId="74AADFEB" wp14:editId="378292FD">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412A"/>
    <w:multiLevelType w:val="hybridMultilevel"/>
    <w:tmpl w:val="480C478C"/>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1296873">
    <w:abstractNumId w:val="1"/>
  </w:num>
  <w:num w:numId="2" w16cid:durableId="70525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A"/>
    <w:rsid w:val="00014E97"/>
    <w:rsid w:val="00016528"/>
    <w:rsid w:val="00031B20"/>
    <w:rsid w:val="00060472"/>
    <w:rsid w:val="0006418A"/>
    <w:rsid w:val="0007760B"/>
    <w:rsid w:val="0009467A"/>
    <w:rsid w:val="00095B25"/>
    <w:rsid w:val="000B14F9"/>
    <w:rsid w:val="000B5492"/>
    <w:rsid w:val="000C3E94"/>
    <w:rsid w:val="000D42AF"/>
    <w:rsid w:val="000E4D67"/>
    <w:rsid w:val="000E6CF6"/>
    <w:rsid w:val="00103633"/>
    <w:rsid w:val="001037D6"/>
    <w:rsid w:val="0011228D"/>
    <w:rsid w:val="00115F1A"/>
    <w:rsid w:val="001206CE"/>
    <w:rsid w:val="00125110"/>
    <w:rsid w:val="001530A6"/>
    <w:rsid w:val="00153C9C"/>
    <w:rsid w:val="001627CE"/>
    <w:rsid w:val="00166196"/>
    <w:rsid w:val="00166EA3"/>
    <w:rsid w:val="0019091A"/>
    <w:rsid w:val="00192D21"/>
    <w:rsid w:val="001C3A44"/>
    <w:rsid w:val="001D63F4"/>
    <w:rsid w:val="00264866"/>
    <w:rsid w:val="002722A8"/>
    <w:rsid w:val="00296476"/>
    <w:rsid w:val="002C5AA0"/>
    <w:rsid w:val="002E12F9"/>
    <w:rsid w:val="002E4668"/>
    <w:rsid w:val="002F7974"/>
    <w:rsid w:val="00310CBC"/>
    <w:rsid w:val="003344BE"/>
    <w:rsid w:val="003351A5"/>
    <w:rsid w:val="003376EC"/>
    <w:rsid w:val="003463AE"/>
    <w:rsid w:val="00366F86"/>
    <w:rsid w:val="00384B21"/>
    <w:rsid w:val="003B3968"/>
    <w:rsid w:val="003C34F5"/>
    <w:rsid w:val="0042156A"/>
    <w:rsid w:val="00466F63"/>
    <w:rsid w:val="004833AE"/>
    <w:rsid w:val="004B2D74"/>
    <w:rsid w:val="004B49C9"/>
    <w:rsid w:val="004D68E2"/>
    <w:rsid w:val="00510612"/>
    <w:rsid w:val="00573943"/>
    <w:rsid w:val="00574DA6"/>
    <w:rsid w:val="0057750A"/>
    <w:rsid w:val="005B2937"/>
    <w:rsid w:val="00603D0A"/>
    <w:rsid w:val="00627AF9"/>
    <w:rsid w:val="00660495"/>
    <w:rsid w:val="006750FB"/>
    <w:rsid w:val="00697E13"/>
    <w:rsid w:val="006B220E"/>
    <w:rsid w:val="006C7621"/>
    <w:rsid w:val="006F1A4B"/>
    <w:rsid w:val="007017E5"/>
    <w:rsid w:val="00702700"/>
    <w:rsid w:val="00712F22"/>
    <w:rsid w:val="0072176A"/>
    <w:rsid w:val="00742C4A"/>
    <w:rsid w:val="00752790"/>
    <w:rsid w:val="00771837"/>
    <w:rsid w:val="007758E6"/>
    <w:rsid w:val="007945D5"/>
    <w:rsid w:val="007B588A"/>
    <w:rsid w:val="007B7CC1"/>
    <w:rsid w:val="007C4A04"/>
    <w:rsid w:val="007E62A5"/>
    <w:rsid w:val="00810298"/>
    <w:rsid w:val="008236D8"/>
    <w:rsid w:val="00835CC5"/>
    <w:rsid w:val="00837BCE"/>
    <w:rsid w:val="00894CC1"/>
    <w:rsid w:val="008C242B"/>
    <w:rsid w:val="008E6C42"/>
    <w:rsid w:val="008F62DF"/>
    <w:rsid w:val="008F7256"/>
    <w:rsid w:val="00907C33"/>
    <w:rsid w:val="00936600"/>
    <w:rsid w:val="009826A4"/>
    <w:rsid w:val="009B1619"/>
    <w:rsid w:val="009C6ED1"/>
    <w:rsid w:val="009F0C49"/>
    <w:rsid w:val="00A27F4D"/>
    <w:rsid w:val="00A4292F"/>
    <w:rsid w:val="00A43A37"/>
    <w:rsid w:val="00A8375A"/>
    <w:rsid w:val="00AB4184"/>
    <w:rsid w:val="00AB6D07"/>
    <w:rsid w:val="00AC5DD0"/>
    <w:rsid w:val="00AD3C6A"/>
    <w:rsid w:val="00AE686D"/>
    <w:rsid w:val="00B107CC"/>
    <w:rsid w:val="00B15ED9"/>
    <w:rsid w:val="00B3501E"/>
    <w:rsid w:val="00B36461"/>
    <w:rsid w:val="00B85D9C"/>
    <w:rsid w:val="00BC0145"/>
    <w:rsid w:val="00BD1F98"/>
    <w:rsid w:val="00BE72ED"/>
    <w:rsid w:val="00C07FA9"/>
    <w:rsid w:val="00C21B6F"/>
    <w:rsid w:val="00C65883"/>
    <w:rsid w:val="00C82F5B"/>
    <w:rsid w:val="00CA22CC"/>
    <w:rsid w:val="00CC3CC0"/>
    <w:rsid w:val="00CE1CC3"/>
    <w:rsid w:val="00CF3088"/>
    <w:rsid w:val="00CF6396"/>
    <w:rsid w:val="00CF65EE"/>
    <w:rsid w:val="00D151B0"/>
    <w:rsid w:val="00D22DD0"/>
    <w:rsid w:val="00D44C61"/>
    <w:rsid w:val="00D677AC"/>
    <w:rsid w:val="00D73BF1"/>
    <w:rsid w:val="00D86E55"/>
    <w:rsid w:val="00DD2C68"/>
    <w:rsid w:val="00DE2696"/>
    <w:rsid w:val="00E27859"/>
    <w:rsid w:val="00E32950"/>
    <w:rsid w:val="00E50B32"/>
    <w:rsid w:val="00E7762F"/>
    <w:rsid w:val="00E95C5A"/>
    <w:rsid w:val="00EB0224"/>
    <w:rsid w:val="00F00F42"/>
    <w:rsid w:val="00F129ED"/>
    <w:rsid w:val="00F3757F"/>
    <w:rsid w:val="00F714CA"/>
    <w:rsid w:val="00F90173"/>
    <w:rsid w:val="00F94AF3"/>
    <w:rsid w:val="00FB6EF2"/>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212F"/>
  <w15:docId w15:val="{A373DF7A-282B-416B-8043-65CE9310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1A"/>
    <w:pPr>
      <w:ind w:left="720"/>
      <w:contextualSpacing/>
    </w:pPr>
  </w:style>
  <w:style w:type="paragraph" w:styleId="Header">
    <w:name w:val="header"/>
    <w:basedOn w:val="Normal"/>
    <w:link w:val="HeaderChar"/>
    <w:uiPriority w:val="99"/>
    <w:unhideWhenUsed/>
    <w:rsid w:val="00FF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1A"/>
  </w:style>
  <w:style w:type="paragraph" w:styleId="Footer">
    <w:name w:val="footer"/>
    <w:basedOn w:val="Normal"/>
    <w:link w:val="FooterChar"/>
    <w:uiPriority w:val="99"/>
    <w:unhideWhenUsed/>
    <w:rsid w:val="00FF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1A"/>
  </w:style>
  <w:style w:type="paragraph" w:styleId="FootnoteText">
    <w:name w:val="footnote text"/>
    <w:basedOn w:val="Normal"/>
    <w:link w:val="FootnoteTextChar"/>
    <w:uiPriority w:val="99"/>
    <w:unhideWhenUsed/>
    <w:rsid w:val="00FF691A"/>
    <w:pPr>
      <w:spacing w:after="0" w:line="240" w:lineRule="auto"/>
    </w:pPr>
    <w:rPr>
      <w:sz w:val="20"/>
      <w:szCs w:val="20"/>
    </w:rPr>
  </w:style>
  <w:style w:type="character" w:customStyle="1" w:styleId="FootnoteTextChar">
    <w:name w:val="Footnote Text Char"/>
    <w:basedOn w:val="DefaultParagraphFont"/>
    <w:link w:val="FootnoteText"/>
    <w:uiPriority w:val="99"/>
    <w:rsid w:val="00FF691A"/>
    <w:rPr>
      <w:sz w:val="20"/>
      <w:szCs w:val="20"/>
    </w:rPr>
  </w:style>
  <w:style w:type="character" w:styleId="FootnoteReference">
    <w:name w:val="footnote reference"/>
    <w:basedOn w:val="DefaultParagraphFont"/>
    <w:uiPriority w:val="99"/>
    <w:semiHidden/>
    <w:unhideWhenUsed/>
    <w:rsid w:val="00FF691A"/>
    <w:rPr>
      <w:vertAlign w:val="superscript"/>
    </w:rPr>
  </w:style>
  <w:style w:type="table" w:styleId="TableGrid">
    <w:name w:val="Table Grid"/>
    <w:basedOn w:val="TableNormal"/>
    <w:uiPriority w:val="59"/>
    <w:rsid w:val="00FF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E55"/>
    <w:rPr>
      <w:sz w:val="16"/>
      <w:szCs w:val="16"/>
    </w:rPr>
  </w:style>
  <w:style w:type="paragraph" w:styleId="CommentText">
    <w:name w:val="annotation text"/>
    <w:basedOn w:val="Normal"/>
    <w:link w:val="CommentTextChar"/>
    <w:uiPriority w:val="99"/>
    <w:unhideWhenUsed/>
    <w:rsid w:val="00D86E55"/>
    <w:pPr>
      <w:spacing w:line="240" w:lineRule="auto"/>
    </w:pPr>
    <w:rPr>
      <w:sz w:val="20"/>
      <w:szCs w:val="20"/>
    </w:rPr>
  </w:style>
  <w:style w:type="character" w:customStyle="1" w:styleId="CommentTextChar">
    <w:name w:val="Comment Text Char"/>
    <w:basedOn w:val="DefaultParagraphFont"/>
    <w:link w:val="CommentText"/>
    <w:uiPriority w:val="99"/>
    <w:rsid w:val="00D86E55"/>
    <w:rPr>
      <w:sz w:val="20"/>
      <w:szCs w:val="20"/>
    </w:rPr>
  </w:style>
  <w:style w:type="paragraph" w:styleId="CommentSubject">
    <w:name w:val="annotation subject"/>
    <w:basedOn w:val="CommentText"/>
    <w:next w:val="CommentText"/>
    <w:link w:val="CommentSubjectChar"/>
    <w:uiPriority w:val="99"/>
    <w:semiHidden/>
    <w:unhideWhenUsed/>
    <w:rsid w:val="00D86E55"/>
    <w:rPr>
      <w:b/>
      <w:bCs/>
    </w:rPr>
  </w:style>
  <w:style w:type="character" w:customStyle="1" w:styleId="CommentSubjectChar">
    <w:name w:val="Comment Subject Char"/>
    <w:basedOn w:val="CommentTextChar"/>
    <w:link w:val="CommentSubject"/>
    <w:uiPriority w:val="99"/>
    <w:semiHidden/>
    <w:rsid w:val="00D86E55"/>
    <w:rPr>
      <w:b/>
      <w:bCs/>
      <w:sz w:val="20"/>
      <w:szCs w:val="20"/>
    </w:rPr>
  </w:style>
  <w:style w:type="character" w:customStyle="1" w:styleId="cf01">
    <w:name w:val="cf01"/>
    <w:basedOn w:val="DefaultParagraphFont"/>
    <w:rsid w:val="00835CC5"/>
    <w:rPr>
      <w:rFonts w:ascii="Segoe UI" w:hAnsi="Segoe UI" w:cs="Segoe UI" w:hint="default"/>
      <w:sz w:val="18"/>
      <w:szCs w:val="18"/>
    </w:rPr>
  </w:style>
  <w:style w:type="paragraph" w:customStyle="1" w:styleId="pf0">
    <w:name w:val="pf0"/>
    <w:basedOn w:val="Normal"/>
    <w:rsid w:val="00AC5DD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14E97"/>
    <w:pPr>
      <w:spacing w:after="0" w:line="240" w:lineRule="auto"/>
    </w:pPr>
  </w:style>
  <w:style w:type="paragraph" w:styleId="Revision">
    <w:name w:val="Revision"/>
    <w:hidden/>
    <w:uiPriority w:val="99"/>
    <w:semiHidden/>
    <w:rsid w:val="00346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170621">
      <w:bodyDiv w:val="1"/>
      <w:marLeft w:val="0"/>
      <w:marRight w:val="0"/>
      <w:marTop w:val="0"/>
      <w:marBottom w:val="0"/>
      <w:divBdr>
        <w:top w:val="none" w:sz="0" w:space="0" w:color="auto"/>
        <w:left w:val="none" w:sz="0" w:space="0" w:color="auto"/>
        <w:bottom w:val="none" w:sz="0" w:space="0" w:color="auto"/>
        <w:right w:val="none" w:sz="0" w:space="0" w:color="auto"/>
      </w:divBdr>
    </w:div>
    <w:div w:id="205666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6DA2-3F1B-4302-BEBA-F2B57E37F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BCF5-D6DE-4401-99D5-B495574B4F91}">
  <ds:schemaRefs>
    <ds:schemaRef ds:uri="http://schemas.microsoft.com/sharepoint/v3/contenttype/forms"/>
  </ds:schemaRefs>
</ds:datastoreItem>
</file>

<file path=customXml/itemProps3.xml><?xml version="1.0" encoding="utf-8"?>
<ds:datastoreItem xmlns:ds="http://schemas.openxmlformats.org/officeDocument/2006/customXml" ds:itemID="{970E6531-9E6F-4464-B288-D42B966C66B2}">
  <ds:schemaRefs>
    <ds:schemaRef ds:uri="http://schemas.openxmlformats.org/officeDocument/2006/bibliography"/>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15</cp:revision>
  <cp:lastPrinted>2023-12-05T15:36:00Z</cp:lastPrinted>
  <dcterms:created xsi:type="dcterms:W3CDTF">2023-12-21T19:36:00Z</dcterms:created>
  <dcterms:modified xsi:type="dcterms:W3CDTF">2024-01-19T19:41:00Z</dcterms:modified>
</cp:coreProperties>
</file>